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B0" w:rsidRDefault="009765B0" w:rsidP="00FE20E3">
      <w:pPr>
        <w:jc w:val="center"/>
        <w:rPr>
          <w:rFonts w:ascii="Arial" w:hAnsi="Arial" w:cs="Arial"/>
          <w:sz w:val="32"/>
          <w:szCs w:val="32"/>
        </w:rPr>
      </w:pPr>
    </w:p>
    <w:p w:rsidR="00FE20E3" w:rsidRPr="003E1F4A" w:rsidRDefault="00FE20E3" w:rsidP="00FE20E3">
      <w:pPr>
        <w:jc w:val="center"/>
        <w:rPr>
          <w:rFonts w:ascii="Arial" w:hAnsi="Arial" w:cs="Arial"/>
          <w:sz w:val="144"/>
          <w:szCs w:val="144"/>
        </w:rPr>
      </w:pPr>
      <w:r w:rsidRPr="003E1F4A">
        <w:rPr>
          <w:rFonts w:ascii="Arial" w:hAnsi="Arial" w:cs="Arial"/>
          <w:sz w:val="96"/>
          <w:szCs w:val="96"/>
        </w:rPr>
        <w:t>COMPT</w:t>
      </w:r>
      <w:bookmarkStart w:id="0" w:name="_GoBack"/>
      <w:bookmarkEnd w:id="0"/>
      <w:r w:rsidRPr="003E1F4A">
        <w:rPr>
          <w:rFonts w:ascii="Arial" w:hAnsi="Arial" w:cs="Arial"/>
          <w:sz w:val="96"/>
          <w:szCs w:val="96"/>
        </w:rPr>
        <w:t>E BANCAIRE</w:t>
      </w:r>
    </w:p>
    <w:p w:rsidR="00FE20E3" w:rsidRDefault="00FE20E3" w:rsidP="00FE20E3">
      <w:pPr>
        <w:jc w:val="center"/>
        <w:rPr>
          <w:rFonts w:ascii="Arial" w:hAnsi="Arial" w:cs="Arial"/>
          <w:sz w:val="32"/>
          <w:szCs w:val="32"/>
        </w:rPr>
      </w:pPr>
      <w:r>
        <w:rPr>
          <w:rFonts w:ascii="Arial" w:hAnsi="Arial" w:cs="Arial"/>
          <w:noProof/>
          <w:color w:val="0A88D3"/>
          <w:lang w:eastAsia="fr-FR"/>
        </w:rPr>
        <w:drawing>
          <wp:anchor distT="0" distB="0" distL="114300" distR="114300" simplePos="0" relativeHeight="251658240" behindDoc="0" locked="0" layoutInCell="1" allowOverlap="1">
            <wp:simplePos x="1200150" y="1704975"/>
            <wp:positionH relativeFrom="margin">
              <wp:align>center</wp:align>
            </wp:positionH>
            <wp:positionV relativeFrom="margin">
              <wp:align>center</wp:align>
            </wp:positionV>
            <wp:extent cx="5162550" cy="3238500"/>
            <wp:effectExtent l="0" t="0" r="0" b="0"/>
            <wp:wrapSquare wrapText="bothSides"/>
            <wp:docPr id="1" name="Image 1" descr="Dollar, Caractères, Ville, Silhouet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lar, Caractères, Ville, Silhouet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550" cy="3238500"/>
                    </a:xfrm>
                    <a:prstGeom prst="rect">
                      <a:avLst/>
                    </a:prstGeom>
                    <a:noFill/>
                    <a:ln>
                      <a:noFill/>
                    </a:ln>
                  </pic:spPr>
                </pic:pic>
              </a:graphicData>
            </a:graphic>
          </wp:anchor>
        </w:drawing>
      </w:r>
    </w:p>
    <w:p w:rsidR="009765B0" w:rsidRDefault="009765B0">
      <w:pPr>
        <w:rPr>
          <w:rFonts w:ascii="Arial" w:hAnsi="Arial" w:cs="Arial"/>
          <w:sz w:val="32"/>
          <w:szCs w:val="32"/>
        </w:rPr>
      </w:pPr>
    </w:p>
    <w:p w:rsidR="00755F1A" w:rsidRDefault="00755F1A">
      <w:pPr>
        <w:rPr>
          <w:rFonts w:ascii="Arial" w:hAnsi="Arial" w:cs="Arial"/>
          <w:sz w:val="32"/>
          <w:szCs w:val="32"/>
        </w:rPr>
      </w:pPr>
    </w:p>
    <w:p w:rsidR="009765B0" w:rsidRDefault="009765B0">
      <w:pPr>
        <w:rPr>
          <w:rFonts w:ascii="Arial" w:hAnsi="Arial" w:cs="Arial"/>
          <w:sz w:val="32"/>
          <w:szCs w:val="32"/>
        </w:rPr>
      </w:pPr>
      <w:r>
        <w:rPr>
          <w:rFonts w:ascii="Arial" w:hAnsi="Arial" w:cs="Arial"/>
          <w:sz w:val="32"/>
          <w:szCs w:val="32"/>
        </w:rPr>
        <w:br w:type="page"/>
      </w:r>
    </w:p>
    <w:p w:rsidR="00755F1A" w:rsidRPr="00983B6E" w:rsidRDefault="00983B6E">
      <w:pPr>
        <w:rPr>
          <w:rFonts w:ascii="Arial" w:hAnsi="Arial" w:cs="Arial"/>
          <w:b/>
          <w:sz w:val="24"/>
          <w:szCs w:val="24"/>
        </w:rPr>
      </w:pPr>
      <w:r w:rsidRPr="00983B6E">
        <w:rPr>
          <w:rFonts w:ascii="Arial" w:hAnsi="Arial" w:cs="Arial"/>
          <w:b/>
          <w:sz w:val="24"/>
          <w:szCs w:val="24"/>
        </w:rPr>
        <w:lastRenderedPageBreak/>
        <w:t>Avoir les bonnes pièces d’identité</w:t>
      </w:r>
      <w:r>
        <w:rPr>
          <w:rFonts w:ascii="Arial" w:hAnsi="Arial" w:cs="Arial"/>
          <w:b/>
          <w:sz w:val="24"/>
          <w:szCs w:val="24"/>
        </w:rPr>
        <w:t xml:space="preserve"> pour ouvrir un compte bancaire</w:t>
      </w:r>
      <w:r w:rsidRPr="00983B6E">
        <w:rPr>
          <w:rFonts w:ascii="Arial" w:hAnsi="Arial" w:cs="Arial"/>
          <w:b/>
          <w:sz w:val="24"/>
          <w:szCs w:val="24"/>
        </w:rPr>
        <w:t> :</w:t>
      </w:r>
    </w:p>
    <w:p w:rsidR="00983B6E" w:rsidRPr="00983B6E" w:rsidRDefault="00983B6E" w:rsidP="00983B6E">
      <w:pPr>
        <w:pStyle w:val="NormalWeb"/>
        <w:rPr>
          <w:rFonts w:ascii="Arial" w:hAnsi="Arial" w:cs="Arial"/>
          <w:color w:val="333333"/>
        </w:rPr>
      </w:pPr>
      <w:r w:rsidRPr="00983B6E">
        <w:rPr>
          <w:rFonts w:ascii="Arial" w:hAnsi="Arial" w:cs="Arial"/>
          <w:color w:val="333333"/>
        </w:rPr>
        <w:t>Vous pouvez utiliser trois ensembles de pièces d’identité. Ces pièces d’identité doivent être les originales et pas des photocopies.  </w:t>
      </w:r>
    </w:p>
    <w:p w:rsidR="00983B6E" w:rsidRPr="00983B6E" w:rsidRDefault="00983B6E" w:rsidP="00983B6E">
      <w:pPr>
        <w:pStyle w:val="Titre3"/>
        <w:rPr>
          <w:rFonts w:ascii="Arial" w:hAnsi="Arial" w:cs="Arial"/>
          <w:color w:val="333333"/>
          <w:sz w:val="24"/>
          <w:szCs w:val="24"/>
        </w:rPr>
      </w:pPr>
      <w:r w:rsidRPr="00983B6E">
        <w:rPr>
          <w:rFonts w:ascii="Arial" w:hAnsi="Arial" w:cs="Arial"/>
          <w:color w:val="333333"/>
          <w:sz w:val="24"/>
          <w:szCs w:val="24"/>
        </w:rPr>
        <w:t>Option 1 </w:t>
      </w:r>
    </w:p>
    <w:p w:rsidR="00983B6E" w:rsidRPr="00983B6E" w:rsidRDefault="00983B6E" w:rsidP="00983B6E">
      <w:pPr>
        <w:pStyle w:val="NormalWeb"/>
        <w:rPr>
          <w:rFonts w:ascii="Arial" w:hAnsi="Arial" w:cs="Arial"/>
          <w:color w:val="333333"/>
        </w:rPr>
      </w:pPr>
      <w:r w:rsidRPr="00983B6E">
        <w:rPr>
          <w:rFonts w:ascii="Arial" w:hAnsi="Arial" w:cs="Arial"/>
          <w:color w:val="333333"/>
        </w:rPr>
        <w:t>Deux pièces d’identité de la liste A :  </w:t>
      </w:r>
    </w:p>
    <w:p w:rsidR="00983B6E" w:rsidRPr="00983B6E" w:rsidRDefault="00983B6E" w:rsidP="00983B6E">
      <w:pPr>
        <w:pStyle w:val="Titre4"/>
        <w:rPr>
          <w:rFonts w:ascii="Arial" w:hAnsi="Arial" w:cs="Arial"/>
          <w:color w:val="333333"/>
          <w:sz w:val="24"/>
          <w:szCs w:val="24"/>
        </w:rPr>
      </w:pPr>
      <w:r w:rsidRPr="00983B6E">
        <w:rPr>
          <w:rFonts w:ascii="Arial" w:hAnsi="Arial" w:cs="Arial"/>
          <w:color w:val="333333"/>
          <w:sz w:val="24"/>
          <w:szCs w:val="24"/>
        </w:rPr>
        <w:t>Liste A</w:t>
      </w:r>
    </w:p>
    <w:p w:rsidR="00983B6E" w:rsidRPr="00983B6E" w:rsidRDefault="00983B6E" w:rsidP="00983B6E">
      <w:pPr>
        <w:numPr>
          <w:ilvl w:val="0"/>
          <w:numId w:val="1"/>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 permis de conduire canadien valide (si la loi provinciale le permet) </w:t>
      </w:r>
    </w:p>
    <w:p w:rsidR="00983B6E" w:rsidRPr="00983B6E" w:rsidRDefault="00983B6E" w:rsidP="00983B6E">
      <w:pPr>
        <w:numPr>
          <w:ilvl w:val="0"/>
          <w:numId w:val="1"/>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 passeport canadien valide</w:t>
      </w:r>
    </w:p>
    <w:p w:rsidR="00983B6E" w:rsidRPr="00983B6E" w:rsidRDefault="00983B6E" w:rsidP="00983B6E">
      <w:pPr>
        <w:numPr>
          <w:ilvl w:val="0"/>
          <w:numId w:val="1"/>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 certificat de naissance délivré au Canada</w:t>
      </w:r>
    </w:p>
    <w:p w:rsidR="00983B6E" w:rsidRPr="00983B6E" w:rsidRDefault="00983B6E" w:rsidP="00983B6E">
      <w:pPr>
        <w:numPr>
          <w:ilvl w:val="0"/>
          <w:numId w:val="1"/>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une carte d’assurance sociale  </w:t>
      </w:r>
    </w:p>
    <w:p w:rsidR="00983B6E" w:rsidRPr="00983B6E" w:rsidRDefault="00983B6E" w:rsidP="00983B6E">
      <w:pPr>
        <w:numPr>
          <w:ilvl w:val="0"/>
          <w:numId w:val="1"/>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 certificat de statut indien</w:t>
      </w:r>
    </w:p>
    <w:p w:rsidR="00983B6E" w:rsidRPr="00983B6E" w:rsidRDefault="00983B6E" w:rsidP="00983B6E">
      <w:pPr>
        <w:numPr>
          <w:ilvl w:val="0"/>
          <w:numId w:val="1"/>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une carte d’assurance maladie provinciale ou territoriale qui peut être utilisée pour vérifier l’identité selon une loi provinciale ou territoriale  </w:t>
      </w:r>
    </w:p>
    <w:p w:rsidR="00983B6E" w:rsidRPr="00983B6E" w:rsidRDefault="00983B6E" w:rsidP="00983B6E">
      <w:pPr>
        <w:numPr>
          <w:ilvl w:val="0"/>
          <w:numId w:val="1"/>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 certificat de citoyenneté canadienne ou de naturalisation</w:t>
      </w:r>
    </w:p>
    <w:p w:rsidR="00983B6E" w:rsidRPr="00983B6E" w:rsidRDefault="00983B6E" w:rsidP="00983B6E">
      <w:pPr>
        <w:numPr>
          <w:ilvl w:val="0"/>
          <w:numId w:val="1"/>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une carte de résident permanent ou le formulaire IMM 1000, IMM 1442, ou IMM 5292 de Immigration, Réfugiés et Citoyenneté </w:t>
      </w:r>
    </w:p>
    <w:p w:rsidR="00983B6E" w:rsidRPr="00983B6E" w:rsidRDefault="00983B6E" w:rsidP="00983B6E">
      <w:pPr>
        <w:pStyle w:val="Titre3"/>
        <w:rPr>
          <w:rFonts w:ascii="Arial" w:hAnsi="Arial" w:cs="Arial"/>
          <w:color w:val="333333"/>
          <w:sz w:val="24"/>
          <w:szCs w:val="24"/>
        </w:rPr>
      </w:pPr>
      <w:r w:rsidRPr="00983B6E">
        <w:rPr>
          <w:rFonts w:ascii="Arial" w:hAnsi="Arial" w:cs="Arial"/>
          <w:color w:val="333333"/>
          <w:sz w:val="24"/>
          <w:szCs w:val="24"/>
        </w:rPr>
        <w:t>Option 2 </w:t>
      </w:r>
    </w:p>
    <w:p w:rsidR="00983B6E" w:rsidRPr="00983B6E" w:rsidRDefault="00983B6E" w:rsidP="00983B6E">
      <w:pPr>
        <w:pStyle w:val="NormalWeb"/>
        <w:rPr>
          <w:rFonts w:ascii="Arial" w:hAnsi="Arial" w:cs="Arial"/>
          <w:color w:val="333333"/>
        </w:rPr>
      </w:pPr>
      <w:r w:rsidRPr="00983B6E">
        <w:rPr>
          <w:rFonts w:ascii="Arial" w:hAnsi="Arial" w:cs="Arial"/>
          <w:color w:val="333333"/>
        </w:rPr>
        <w:t>Vous pouvez :</w:t>
      </w:r>
    </w:p>
    <w:p w:rsidR="00983B6E" w:rsidRPr="00983B6E" w:rsidRDefault="00983B6E" w:rsidP="00983B6E">
      <w:pPr>
        <w:numPr>
          <w:ilvl w:val="0"/>
          <w:numId w:val="2"/>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présenter une pièce d’identité de la liste A   </w:t>
      </w:r>
    </w:p>
    <w:p w:rsidR="00983B6E" w:rsidRPr="00983B6E" w:rsidRDefault="00983B6E" w:rsidP="00983B6E">
      <w:pPr>
        <w:numPr>
          <w:ilvl w:val="0"/>
          <w:numId w:val="2"/>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présenter une pièce d’identité de la liste B suivante  </w:t>
      </w:r>
    </w:p>
    <w:p w:rsidR="00983B6E" w:rsidRPr="00983B6E" w:rsidRDefault="00983B6E" w:rsidP="00983B6E">
      <w:pPr>
        <w:pStyle w:val="Titre4"/>
        <w:rPr>
          <w:rFonts w:ascii="Arial" w:hAnsi="Arial" w:cs="Arial"/>
          <w:color w:val="333333"/>
          <w:sz w:val="24"/>
          <w:szCs w:val="24"/>
        </w:rPr>
      </w:pPr>
      <w:r w:rsidRPr="00983B6E">
        <w:rPr>
          <w:rFonts w:ascii="Arial" w:hAnsi="Arial" w:cs="Arial"/>
          <w:color w:val="333333"/>
          <w:sz w:val="24"/>
          <w:szCs w:val="24"/>
        </w:rPr>
        <w:t>Liste B</w:t>
      </w:r>
    </w:p>
    <w:p w:rsidR="00983B6E" w:rsidRPr="00983B6E" w:rsidRDefault="00983B6E" w:rsidP="00983B6E">
      <w:pPr>
        <w:numPr>
          <w:ilvl w:val="0"/>
          <w:numId w:val="3"/>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une carte d’identité d’employé avec votre photo et émise par un employeur reconnu dans votre communauté  </w:t>
      </w:r>
    </w:p>
    <w:p w:rsidR="00983B6E" w:rsidRPr="00983B6E" w:rsidRDefault="00983B6E" w:rsidP="00983B6E">
      <w:pPr>
        <w:numPr>
          <w:ilvl w:val="0"/>
          <w:numId w:val="3"/>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une carte de débit ou une carte bancaire avec votre nom et votre signature  </w:t>
      </w:r>
    </w:p>
    <w:p w:rsidR="00983B6E" w:rsidRPr="00983B6E" w:rsidRDefault="00983B6E" w:rsidP="00983B6E">
      <w:pPr>
        <w:numPr>
          <w:ilvl w:val="0"/>
          <w:numId w:val="3"/>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une carte de crédit canadienne avec votre nom et votre signature  </w:t>
      </w:r>
    </w:p>
    <w:p w:rsidR="00983B6E" w:rsidRPr="00983B6E" w:rsidRDefault="00983B6E" w:rsidP="00983B6E">
      <w:pPr>
        <w:numPr>
          <w:ilvl w:val="0"/>
          <w:numId w:val="3"/>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une carte de client émise par l’Institut national canadien pour les aveugles avec votre photo et votre signature</w:t>
      </w:r>
    </w:p>
    <w:p w:rsidR="00983B6E" w:rsidRPr="00983B6E" w:rsidRDefault="00983B6E" w:rsidP="00983B6E">
      <w:pPr>
        <w:numPr>
          <w:ilvl w:val="0"/>
          <w:numId w:val="3"/>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un passeport étranger valide</w:t>
      </w:r>
      <w:r>
        <w:rPr>
          <w:rFonts w:ascii="Arial" w:hAnsi="Arial" w:cs="Arial"/>
          <w:color w:val="333333"/>
          <w:sz w:val="24"/>
          <w:szCs w:val="24"/>
        </w:rPr>
        <w:t>.</w:t>
      </w:r>
    </w:p>
    <w:p w:rsidR="00983B6E" w:rsidRPr="00983B6E" w:rsidRDefault="00983B6E" w:rsidP="00983B6E">
      <w:pPr>
        <w:pStyle w:val="Titre3"/>
        <w:rPr>
          <w:rFonts w:ascii="Arial" w:hAnsi="Arial" w:cs="Arial"/>
          <w:color w:val="333333"/>
          <w:sz w:val="24"/>
          <w:szCs w:val="24"/>
        </w:rPr>
      </w:pPr>
      <w:r w:rsidRPr="00983B6E">
        <w:rPr>
          <w:rFonts w:ascii="Arial" w:hAnsi="Arial" w:cs="Arial"/>
          <w:color w:val="333333"/>
          <w:sz w:val="24"/>
          <w:szCs w:val="24"/>
        </w:rPr>
        <w:t>Option 3  </w:t>
      </w:r>
    </w:p>
    <w:p w:rsidR="00983B6E" w:rsidRPr="00983B6E" w:rsidRDefault="00983B6E" w:rsidP="00983B6E">
      <w:pPr>
        <w:pStyle w:val="NormalWeb"/>
        <w:rPr>
          <w:rFonts w:ascii="Arial" w:hAnsi="Arial" w:cs="Arial"/>
          <w:color w:val="333333"/>
        </w:rPr>
      </w:pPr>
      <w:r w:rsidRPr="00983B6E">
        <w:rPr>
          <w:rFonts w:ascii="Arial" w:hAnsi="Arial" w:cs="Arial"/>
          <w:color w:val="333333"/>
        </w:rPr>
        <w:t>Vous pouvez :</w:t>
      </w:r>
    </w:p>
    <w:p w:rsidR="00983B6E" w:rsidRPr="00983B6E" w:rsidRDefault="00983B6E" w:rsidP="00983B6E">
      <w:pPr>
        <w:numPr>
          <w:ilvl w:val="0"/>
          <w:numId w:val="4"/>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présenter une pièce</w:t>
      </w:r>
      <w:r>
        <w:rPr>
          <w:rFonts w:ascii="Arial" w:hAnsi="Arial" w:cs="Arial"/>
          <w:color w:val="333333"/>
          <w:sz w:val="24"/>
          <w:szCs w:val="24"/>
        </w:rPr>
        <w:t xml:space="preserve"> d’identité de la liste A, et </w:t>
      </w:r>
    </w:p>
    <w:p w:rsidR="00983B6E" w:rsidRPr="00983B6E" w:rsidRDefault="00983B6E" w:rsidP="00983B6E">
      <w:pPr>
        <w:numPr>
          <w:ilvl w:val="0"/>
          <w:numId w:val="4"/>
        </w:numPr>
        <w:spacing w:before="100" w:beforeAutospacing="1" w:after="100" w:afterAutospacing="1" w:line="240" w:lineRule="auto"/>
        <w:rPr>
          <w:rFonts w:ascii="Arial" w:hAnsi="Arial" w:cs="Arial"/>
          <w:color w:val="333333"/>
          <w:sz w:val="24"/>
          <w:szCs w:val="24"/>
        </w:rPr>
      </w:pPr>
      <w:r w:rsidRPr="00983B6E">
        <w:rPr>
          <w:rFonts w:ascii="Arial" w:hAnsi="Arial" w:cs="Arial"/>
          <w:color w:val="333333"/>
          <w:sz w:val="24"/>
          <w:szCs w:val="24"/>
        </w:rPr>
        <w:t>demander à une personne connue de la banque de vous accompagner pour confirmer votre identité </w:t>
      </w:r>
    </w:p>
    <w:p w:rsidR="00983B6E" w:rsidRDefault="00983B6E">
      <w:pPr>
        <w:rPr>
          <w:rFonts w:ascii="Arial" w:hAnsi="Arial" w:cs="Arial"/>
          <w:sz w:val="24"/>
          <w:szCs w:val="24"/>
        </w:rPr>
      </w:pPr>
    </w:p>
    <w:p w:rsidR="00755F1A" w:rsidRPr="00755F1A" w:rsidRDefault="00755F1A" w:rsidP="00755F1A">
      <w:pPr>
        <w:spacing w:before="100" w:beforeAutospacing="1" w:after="100" w:afterAutospacing="1" w:line="240" w:lineRule="auto"/>
        <w:outlineLvl w:val="2"/>
        <w:rPr>
          <w:rFonts w:ascii="Arial" w:eastAsia="Times New Roman" w:hAnsi="Arial" w:cs="Arial"/>
          <w:b/>
          <w:bCs/>
          <w:sz w:val="24"/>
          <w:szCs w:val="24"/>
          <w:lang w:eastAsia="fr-FR"/>
        </w:rPr>
      </w:pPr>
      <w:r>
        <w:rPr>
          <w:rFonts w:ascii="Arial" w:eastAsia="Times New Roman" w:hAnsi="Arial" w:cs="Arial"/>
          <w:b/>
          <w:bCs/>
          <w:sz w:val="24"/>
          <w:szCs w:val="24"/>
          <w:lang w:eastAsia="fr-FR"/>
        </w:rPr>
        <w:lastRenderedPageBreak/>
        <w:t>Le compte courant ou compte chèque :</w:t>
      </w:r>
    </w:p>
    <w:p w:rsidR="00412B07" w:rsidRPr="00412B07" w:rsidRDefault="00412B07" w:rsidP="00412B07">
      <w:pPr>
        <w:spacing w:after="173" w:line="240" w:lineRule="auto"/>
        <w:rPr>
          <w:rFonts w:ascii="Helvetica" w:eastAsia="Times New Roman" w:hAnsi="Helvetica" w:cs="Arial"/>
          <w:color w:val="333333"/>
          <w:sz w:val="24"/>
          <w:szCs w:val="24"/>
          <w:lang w:eastAsia="fr-FR"/>
        </w:rPr>
      </w:pPr>
      <w:r w:rsidRPr="00412B07">
        <w:rPr>
          <w:rFonts w:ascii="Helvetica" w:eastAsia="Times New Roman" w:hAnsi="Helvetica" w:cs="Arial"/>
          <w:color w:val="333333"/>
          <w:sz w:val="24"/>
          <w:szCs w:val="24"/>
          <w:lang w:eastAsia="fr-FR"/>
        </w:rPr>
        <w:t>Vous pouvez utiliser un compte chèque pour gérer vos transactions quotidiennes. Règle générale, ce genre de compte à des frais de transactions plus faibles.</w:t>
      </w:r>
    </w:p>
    <w:p w:rsidR="00412B07" w:rsidRPr="00412B07" w:rsidRDefault="00412B07" w:rsidP="00412B07">
      <w:pPr>
        <w:spacing w:after="173" w:line="240" w:lineRule="auto"/>
        <w:rPr>
          <w:rFonts w:ascii="Helvetica" w:eastAsia="Times New Roman" w:hAnsi="Helvetica" w:cs="Arial"/>
          <w:color w:val="333333"/>
          <w:sz w:val="24"/>
          <w:szCs w:val="24"/>
          <w:lang w:eastAsia="fr-FR"/>
        </w:rPr>
      </w:pPr>
      <w:r>
        <w:rPr>
          <w:rFonts w:ascii="Helvetica" w:eastAsia="Times New Roman" w:hAnsi="Helvetica" w:cs="Arial"/>
          <w:color w:val="333333"/>
          <w:sz w:val="24"/>
          <w:szCs w:val="24"/>
          <w:lang w:eastAsia="fr-FR"/>
        </w:rPr>
        <w:t>Généralement</w:t>
      </w:r>
      <w:r w:rsidRPr="00412B07">
        <w:rPr>
          <w:rFonts w:ascii="Helvetica" w:eastAsia="Times New Roman" w:hAnsi="Helvetica" w:cs="Arial"/>
          <w:color w:val="333333"/>
          <w:sz w:val="24"/>
          <w:szCs w:val="24"/>
          <w:lang w:eastAsia="fr-FR"/>
        </w:rPr>
        <w:t>, les comptes chèques :</w:t>
      </w:r>
    </w:p>
    <w:p w:rsidR="00412B07" w:rsidRPr="00412B07" w:rsidRDefault="00412B07" w:rsidP="00412B07">
      <w:pPr>
        <w:numPr>
          <w:ilvl w:val="0"/>
          <w:numId w:val="5"/>
        </w:numPr>
        <w:spacing w:before="100" w:beforeAutospacing="1" w:after="100" w:afterAutospacing="1" w:line="240" w:lineRule="auto"/>
        <w:ind w:left="495"/>
        <w:rPr>
          <w:rFonts w:ascii="Helvetica" w:eastAsia="Times New Roman" w:hAnsi="Helvetica" w:cs="Arial"/>
          <w:color w:val="333333"/>
          <w:sz w:val="24"/>
          <w:szCs w:val="24"/>
          <w:lang w:eastAsia="fr-FR"/>
        </w:rPr>
      </w:pPr>
      <w:r w:rsidRPr="00412B07">
        <w:rPr>
          <w:rFonts w:ascii="Helvetica" w:eastAsia="Times New Roman" w:hAnsi="Helvetica" w:cs="Arial"/>
          <w:color w:val="333333"/>
          <w:sz w:val="24"/>
          <w:szCs w:val="24"/>
          <w:lang w:eastAsia="fr-FR"/>
        </w:rPr>
        <w:t>comprennent l’utilisation d’une carte de débit pour avoir accès à votre argent à un guichet automatique</w:t>
      </w:r>
    </w:p>
    <w:p w:rsidR="00412B07" w:rsidRPr="00412B07" w:rsidRDefault="00412B07" w:rsidP="00412B07">
      <w:pPr>
        <w:numPr>
          <w:ilvl w:val="0"/>
          <w:numId w:val="5"/>
        </w:numPr>
        <w:spacing w:before="100" w:beforeAutospacing="1" w:after="100" w:afterAutospacing="1" w:line="240" w:lineRule="auto"/>
        <w:ind w:left="495"/>
        <w:rPr>
          <w:rFonts w:ascii="Helvetica" w:eastAsia="Times New Roman" w:hAnsi="Helvetica" w:cs="Arial"/>
          <w:color w:val="333333"/>
          <w:sz w:val="24"/>
          <w:szCs w:val="24"/>
          <w:lang w:eastAsia="fr-FR"/>
        </w:rPr>
      </w:pPr>
      <w:r w:rsidRPr="00412B07">
        <w:rPr>
          <w:rFonts w:ascii="Helvetica" w:eastAsia="Times New Roman" w:hAnsi="Helvetica" w:cs="Arial"/>
          <w:color w:val="333333"/>
          <w:sz w:val="24"/>
          <w:szCs w:val="24"/>
          <w:lang w:eastAsia="fr-FR"/>
        </w:rPr>
        <w:t>comprennent l’utilisation d’une carte de débit lors d’un achat dans un magasin  </w:t>
      </w:r>
    </w:p>
    <w:p w:rsidR="00412B07" w:rsidRPr="00412B07" w:rsidRDefault="00412B07" w:rsidP="00412B07">
      <w:pPr>
        <w:numPr>
          <w:ilvl w:val="0"/>
          <w:numId w:val="5"/>
        </w:numPr>
        <w:spacing w:before="100" w:beforeAutospacing="1" w:after="100" w:afterAutospacing="1" w:line="240" w:lineRule="auto"/>
        <w:ind w:left="495"/>
        <w:rPr>
          <w:rFonts w:ascii="Helvetica" w:eastAsia="Times New Roman" w:hAnsi="Helvetica" w:cs="Arial"/>
          <w:color w:val="333333"/>
          <w:sz w:val="24"/>
          <w:szCs w:val="24"/>
          <w:lang w:eastAsia="fr-FR"/>
        </w:rPr>
      </w:pPr>
      <w:r w:rsidRPr="00412B07">
        <w:rPr>
          <w:rFonts w:ascii="Helvetica" w:eastAsia="Times New Roman" w:hAnsi="Helvetica" w:cs="Arial"/>
          <w:color w:val="333333"/>
          <w:sz w:val="24"/>
          <w:szCs w:val="24"/>
          <w:lang w:eastAsia="fr-FR"/>
        </w:rPr>
        <w:t>comprennent le privilège de fair</w:t>
      </w:r>
      <w:r>
        <w:rPr>
          <w:rFonts w:ascii="Helvetica" w:eastAsia="Times New Roman" w:hAnsi="Helvetica" w:cs="Arial"/>
          <w:color w:val="333333"/>
          <w:sz w:val="24"/>
          <w:szCs w:val="24"/>
          <w:lang w:eastAsia="fr-FR"/>
        </w:rPr>
        <w:t>e</w:t>
      </w:r>
      <w:r w:rsidRPr="00412B07">
        <w:rPr>
          <w:rFonts w:ascii="Helvetica" w:eastAsia="Times New Roman" w:hAnsi="Helvetica" w:cs="Arial"/>
          <w:color w:val="333333"/>
          <w:sz w:val="24"/>
          <w:szCs w:val="24"/>
          <w:lang w:eastAsia="fr-FR"/>
        </w:rPr>
        <w:t xml:space="preserve"> des chèques</w:t>
      </w:r>
    </w:p>
    <w:p w:rsidR="00412B07" w:rsidRPr="00412B07" w:rsidRDefault="00412B07" w:rsidP="00412B07">
      <w:pPr>
        <w:numPr>
          <w:ilvl w:val="0"/>
          <w:numId w:val="5"/>
        </w:numPr>
        <w:spacing w:before="100" w:beforeAutospacing="1" w:after="100" w:afterAutospacing="1" w:line="240" w:lineRule="auto"/>
        <w:ind w:left="495"/>
        <w:rPr>
          <w:rFonts w:ascii="Helvetica" w:eastAsia="Times New Roman" w:hAnsi="Helvetica" w:cs="Arial"/>
          <w:color w:val="333333"/>
          <w:sz w:val="24"/>
          <w:szCs w:val="24"/>
          <w:lang w:eastAsia="fr-FR"/>
        </w:rPr>
      </w:pPr>
      <w:r w:rsidRPr="00412B07">
        <w:rPr>
          <w:rFonts w:ascii="Helvetica" w:eastAsia="Times New Roman" w:hAnsi="Helvetica" w:cs="Arial"/>
          <w:color w:val="333333"/>
          <w:sz w:val="24"/>
          <w:szCs w:val="24"/>
          <w:lang w:eastAsia="fr-FR"/>
        </w:rPr>
        <w:t>ne payent pas d’intérêt sur les dépôts</w:t>
      </w:r>
      <w:r>
        <w:rPr>
          <w:rFonts w:ascii="Helvetica" w:eastAsia="Times New Roman" w:hAnsi="Helvetica" w:cs="Arial"/>
          <w:color w:val="333333"/>
          <w:sz w:val="24"/>
          <w:szCs w:val="24"/>
          <w:lang w:eastAsia="fr-FR"/>
        </w:rPr>
        <w:t>.</w:t>
      </w:r>
    </w:p>
    <w:p w:rsidR="00755F1A" w:rsidRPr="00755F1A" w:rsidRDefault="00755F1A" w:rsidP="00755F1A">
      <w:pPr>
        <w:pStyle w:val="Titre3"/>
        <w:rPr>
          <w:rFonts w:ascii="Arial" w:hAnsi="Arial" w:cs="Arial"/>
          <w:sz w:val="24"/>
          <w:szCs w:val="24"/>
        </w:rPr>
      </w:pPr>
      <w:r w:rsidRPr="00755F1A">
        <w:rPr>
          <w:rFonts w:ascii="Arial" w:hAnsi="Arial" w:cs="Arial"/>
          <w:sz w:val="24"/>
          <w:szCs w:val="24"/>
        </w:rPr>
        <w:t>Le compte épargne</w:t>
      </w:r>
      <w:r>
        <w:rPr>
          <w:rFonts w:ascii="Arial" w:hAnsi="Arial" w:cs="Arial"/>
          <w:sz w:val="24"/>
          <w:szCs w:val="24"/>
        </w:rPr>
        <w:t> :</w:t>
      </w:r>
    </w:p>
    <w:p w:rsidR="00412B07" w:rsidRDefault="00412B07" w:rsidP="00755F1A">
      <w:pPr>
        <w:pStyle w:val="NormalWeb"/>
        <w:rPr>
          <w:rFonts w:ascii="Arial" w:hAnsi="Arial" w:cs="Arial"/>
        </w:rPr>
      </w:pPr>
      <w:r>
        <w:rPr>
          <w:rFonts w:ascii="Helvetica" w:hAnsi="Helvetica" w:cs="Arial"/>
          <w:color w:val="333333"/>
        </w:rPr>
        <w:t>C’est un compte qui rapporte des intérêts sur l’argent que vous déposez. On appelle l’argent dont on dispose aussi « capital ». De nombreuses personnes qui ouvrent un compte d’épargne ont aussi un compte chèque pour leurs activités bancaires quotidiennes.</w:t>
      </w:r>
    </w:p>
    <w:p w:rsidR="00983B6E" w:rsidRDefault="00983B6E" w:rsidP="00755F1A">
      <w:pPr>
        <w:pStyle w:val="NormalWeb"/>
        <w:rPr>
          <w:rFonts w:ascii="Arial" w:hAnsi="Arial" w:cs="Arial"/>
        </w:rPr>
      </w:pPr>
      <w:r w:rsidRPr="00252E48">
        <w:rPr>
          <w:rFonts w:ascii="Arial" w:hAnsi="Arial" w:cs="Arial"/>
          <w:b/>
        </w:rPr>
        <w:t>Carte de débit</w:t>
      </w:r>
      <w:r>
        <w:rPr>
          <w:rFonts w:ascii="Arial" w:hAnsi="Arial" w:cs="Arial"/>
        </w:rPr>
        <w:t> :</w:t>
      </w:r>
    </w:p>
    <w:p w:rsidR="00252E48" w:rsidRDefault="00252E48" w:rsidP="00755F1A">
      <w:pPr>
        <w:pStyle w:val="NormalWeb"/>
        <w:rPr>
          <w:rFonts w:ascii="Arial" w:hAnsi="Arial" w:cs="Arial"/>
        </w:rPr>
      </w:pPr>
      <w:r>
        <w:rPr>
          <w:rFonts w:ascii="Arial" w:hAnsi="Arial" w:cs="Arial"/>
        </w:rPr>
        <w:t>Carte qui fait les retraits ou les dépôts directement dans ton compte de banque. Tu dois donc avoir de l’argent dans ton compte pour l’utiliser. Elle permet de faire des paiements dans les magasins, de déposer ou de retirer de l’argent d’un guichet automatique.</w:t>
      </w:r>
    </w:p>
    <w:p w:rsidR="00983B6E" w:rsidRDefault="00983B6E" w:rsidP="00755F1A">
      <w:pPr>
        <w:pStyle w:val="NormalWeb"/>
        <w:rPr>
          <w:rFonts w:ascii="Arial" w:hAnsi="Arial" w:cs="Arial"/>
        </w:rPr>
      </w:pPr>
    </w:p>
    <w:p w:rsidR="00983B6E" w:rsidRDefault="00983B6E" w:rsidP="00755F1A">
      <w:pPr>
        <w:pStyle w:val="NormalWeb"/>
        <w:rPr>
          <w:rFonts w:ascii="Arial" w:hAnsi="Arial" w:cs="Arial"/>
        </w:rPr>
      </w:pPr>
      <w:r w:rsidRPr="00252E48">
        <w:rPr>
          <w:rFonts w:ascii="Arial" w:hAnsi="Arial" w:cs="Arial"/>
          <w:b/>
        </w:rPr>
        <w:t>Carte de crédit</w:t>
      </w:r>
      <w:r>
        <w:rPr>
          <w:rFonts w:ascii="Arial" w:hAnsi="Arial" w:cs="Arial"/>
        </w:rPr>
        <w:t> :</w:t>
      </w:r>
    </w:p>
    <w:p w:rsidR="002B6D64" w:rsidRDefault="00252E48" w:rsidP="00755F1A">
      <w:pPr>
        <w:pStyle w:val="NormalWeb"/>
        <w:rPr>
          <w:rFonts w:ascii="Arial" w:hAnsi="Arial" w:cs="Arial"/>
        </w:rPr>
      </w:pPr>
      <w:r>
        <w:rPr>
          <w:rFonts w:ascii="Arial" w:hAnsi="Arial" w:cs="Arial"/>
        </w:rPr>
        <w:t>Carte qui te permet de faire des achats et parfois des re</w:t>
      </w:r>
      <w:r w:rsidR="002B6D64">
        <w:rPr>
          <w:rFonts w:ascii="Arial" w:hAnsi="Arial" w:cs="Arial"/>
        </w:rPr>
        <w:t>traits, mais avec des frais supp</w:t>
      </w:r>
      <w:r>
        <w:rPr>
          <w:rFonts w:ascii="Arial" w:hAnsi="Arial" w:cs="Arial"/>
        </w:rPr>
        <w:t xml:space="preserve">lémentaires qui s’ajouteront. C’est de l’argent que tu n’as pas et qu’on te prête. Il est important que tu saches qu’une carte de crédit te permet de bâtir ton crédit pour l’avenir. L’idéal est de rembourser la totalité du montant que tu dois à la fin du mois et de ne pas avoir une grosse limite de crédit, utilise ton jugement et analyse ce que tu peux dépenser et rembourser lorsque tu reçois ton relevé de carte de crédit. </w:t>
      </w:r>
    </w:p>
    <w:p w:rsidR="00252E48" w:rsidRDefault="002B6D64" w:rsidP="00755F1A">
      <w:pPr>
        <w:pStyle w:val="NormalWeb"/>
        <w:rPr>
          <w:rFonts w:ascii="Arial" w:hAnsi="Arial" w:cs="Arial"/>
        </w:rPr>
      </w:pPr>
      <w:r>
        <w:rPr>
          <w:rFonts w:ascii="Arial" w:hAnsi="Arial" w:cs="Arial"/>
        </w:rPr>
        <w:t>Observe les tableaux suivants et regarde les intérêts, selon les paiements que tu feras,</w:t>
      </w:r>
      <w:r w:rsidR="00252E48">
        <w:rPr>
          <w:rFonts w:ascii="Arial" w:hAnsi="Arial" w:cs="Arial"/>
        </w:rPr>
        <w:t xml:space="preserve"> si </w:t>
      </w:r>
      <w:r>
        <w:rPr>
          <w:rFonts w:ascii="Arial" w:hAnsi="Arial" w:cs="Arial"/>
        </w:rPr>
        <w:t>tu a</w:t>
      </w:r>
      <w:r w:rsidR="00252E48">
        <w:rPr>
          <w:rFonts w:ascii="Arial" w:hAnsi="Arial" w:cs="Arial"/>
        </w:rPr>
        <w:t xml:space="preserve">s un </w:t>
      </w:r>
      <w:r>
        <w:rPr>
          <w:rFonts w:ascii="Arial" w:hAnsi="Arial" w:cs="Arial"/>
        </w:rPr>
        <w:t>solde de 1000$ sur ta carte de crédit et que ton taux d’intérêt est à 19 % (il est habituellement plus élevé)</w:t>
      </w:r>
    </w:p>
    <w:p w:rsidR="002B6D64" w:rsidRDefault="002B6D64" w:rsidP="00755F1A">
      <w:pPr>
        <w:pStyle w:val="NormalWeb"/>
        <w:rPr>
          <w:rFonts w:ascii="Arial" w:hAnsi="Arial" w:cs="Arial"/>
          <w:noProof/>
          <w:color w:val="000000"/>
          <w:sz w:val="20"/>
          <w:szCs w:val="20"/>
        </w:rPr>
      </w:pPr>
      <w:r>
        <w:rPr>
          <w:rFonts w:ascii="Arial" w:hAnsi="Arial" w:cs="Arial"/>
          <w:noProof/>
          <w:color w:val="000000"/>
          <w:sz w:val="20"/>
          <w:szCs w:val="20"/>
        </w:rPr>
        <w:lastRenderedPageBreak/>
        <w:drawing>
          <wp:inline distT="0" distB="0" distL="0" distR="0" wp14:anchorId="34418BB6" wp14:editId="5199A1A7">
            <wp:extent cx="4981575" cy="3067050"/>
            <wp:effectExtent l="0" t="0" r="9525" b="0"/>
            <wp:docPr id="2" name="Image 2" descr="Si on paie seulement le montant minimum exig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 on paie seulement le montant minimum exig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3067050"/>
                    </a:xfrm>
                    <a:prstGeom prst="rect">
                      <a:avLst/>
                    </a:prstGeom>
                    <a:noFill/>
                    <a:ln>
                      <a:noFill/>
                    </a:ln>
                  </pic:spPr>
                </pic:pic>
              </a:graphicData>
            </a:graphic>
          </wp:inline>
        </w:drawing>
      </w:r>
    </w:p>
    <w:p w:rsidR="002B6D64" w:rsidRPr="002B6D64" w:rsidRDefault="002B6D64" w:rsidP="00755F1A">
      <w:pPr>
        <w:pStyle w:val="NormalWeb"/>
        <w:rPr>
          <w:rFonts w:ascii="Arial" w:hAnsi="Arial" w:cs="Arial"/>
          <w:noProof/>
          <w:color w:val="000000"/>
        </w:rPr>
      </w:pPr>
      <w:r w:rsidRPr="002B6D64">
        <w:rPr>
          <w:rFonts w:ascii="Arial" w:hAnsi="Arial" w:cs="Arial"/>
          <w:noProof/>
          <w:color w:val="000000"/>
        </w:rPr>
        <w:t>Est-ce un cadeau empoisonnée des émettrices des cartes de crédit d’avoir baissé le pourcentage du paiement minimum ?</w:t>
      </w:r>
    </w:p>
    <w:p w:rsidR="00983B6E" w:rsidRDefault="002B6D64" w:rsidP="00755F1A">
      <w:pPr>
        <w:pStyle w:val="NormalWeb"/>
        <w:rPr>
          <w:rFonts w:ascii="Arial" w:hAnsi="Arial" w:cs="Arial"/>
        </w:rPr>
      </w:pPr>
      <w:r>
        <w:rPr>
          <w:rFonts w:ascii="Arial" w:hAnsi="Arial" w:cs="Arial"/>
          <w:noProof/>
          <w:color w:val="000000"/>
          <w:sz w:val="20"/>
          <w:szCs w:val="20"/>
        </w:rPr>
        <w:drawing>
          <wp:inline distT="0" distB="0" distL="0" distR="0" wp14:anchorId="394C23BC" wp14:editId="3903C53B">
            <wp:extent cx="4914900" cy="3009900"/>
            <wp:effectExtent l="0" t="0" r="0" b="0"/>
            <wp:docPr id="3" name="Image 3" descr="Si on paie seulement le montant minimum exig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 on paie seulement le montant minimum exig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3009900"/>
                    </a:xfrm>
                    <a:prstGeom prst="rect">
                      <a:avLst/>
                    </a:prstGeom>
                    <a:noFill/>
                    <a:ln>
                      <a:noFill/>
                    </a:ln>
                  </pic:spPr>
                </pic:pic>
              </a:graphicData>
            </a:graphic>
          </wp:inline>
        </w:drawing>
      </w:r>
    </w:p>
    <w:p w:rsidR="002B6D64" w:rsidRDefault="002B6D64" w:rsidP="00755F1A">
      <w:pPr>
        <w:pStyle w:val="NormalWeb"/>
        <w:rPr>
          <w:rFonts w:ascii="Arial" w:hAnsi="Arial" w:cs="Arial"/>
        </w:rPr>
      </w:pPr>
    </w:p>
    <w:p w:rsidR="002B6D64" w:rsidRPr="00755F1A" w:rsidRDefault="002B6D64" w:rsidP="00755F1A">
      <w:pPr>
        <w:pStyle w:val="NormalWeb"/>
        <w:rPr>
          <w:rFonts w:ascii="Arial" w:hAnsi="Arial" w:cs="Arial"/>
        </w:rPr>
      </w:pPr>
    </w:p>
    <w:p w:rsidR="002B6D64" w:rsidRDefault="002B6D64">
      <w:pPr>
        <w:rPr>
          <w:rFonts w:ascii="Arial" w:eastAsia="Times New Roman" w:hAnsi="Arial" w:cs="Arial"/>
          <w:noProof/>
          <w:color w:val="000000"/>
          <w:sz w:val="20"/>
          <w:szCs w:val="20"/>
          <w:lang w:eastAsia="fr-FR"/>
        </w:rPr>
      </w:pPr>
    </w:p>
    <w:p w:rsidR="002B6D64" w:rsidRDefault="002B6D64">
      <w:pPr>
        <w:rPr>
          <w:rFonts w:ascii="Arial" w:eastAsia="Times New Roman" w:hAnsi="Arial" w:cs="Arial"/>
          <w:noProof/>
          <w:color w:val="000000"/>
          <w:sz w:val="20"/>
          <w:szCs w:val="20"/>
          <w:lang w:eastAsia="fr-FR"/>
        </w:rPr>
      </w:pPr>
    </w:p>
    <w:p w:rsidR="002B6D64" w:rsidRDefault="002B6D64">
      <w:pPr>
        <w:rPr>
          <w:rFonts w:ascii="Arial" w:eastAsia="Times New Roman" w:hAnsi="Arial" w:cs="Arial"/>
          <w:noProof/>
          <w:color w:val="000000"/>
          <w:sz w:val="20"/>
          <w:szCs w:val="20"/>
          <w:lang w:eastAsia="fr-FR"/>
        </w:rPr>
      </w:pPr>
    </w:p>
    <w:p w:rsidR="002B6D64" w:rsidRDefault="002B6D64">
      <w:pPr>
        <w:rPr>
          <w:rFonts w:ascii="Arial" w:hAnsi="Arial" w:cs="Arial"/>
          <w:sz w:val="24"/>
          <w:szCs w:val="24"/>
        </w:rPr>
      </w:pPr>
    </w:p>
    <w:p w:rsidR="002B6D64" w:rsidRPr="002B6D64" w:rsidRDefault="002B6D64" w:rsidP="002B6D64">
      <w:pPr>
        <w:shd w:val="clear" w:color="auto" w:fill="FFFFFF"/>
        <w:spacing w:after="240" w:line="240" w:lineRule="auto"/>
        <w:jc w:val="both"/>
        <w:rPr>
          <w:rFonts w:ascii="Arial" w:eastAsia="Times New Roman" w:hAnsi="Arial" w:cs="Arial"/>
          <w:noProof/>
          <w:color w:val="000000"/>
          <w:sz w:val="24"/>
          <w:szCs w:val="24"/>
          <w:lang w:eastAsia="fr-FR"/>
        </w:rPr>
      </w:pPr>
      <w:r>
        <w:rPr>
          <w:rFonts w:ascii="Arial" w:eastAsia="Times New Roman" w:hAnsi="Arial" w:cs="Arial"/>
          <w:noProof/>
          <w:color w:val="000000"/>
          <w:sz w:val="24"/>
          <w:szCs w:val="24"/>
          <w:lang w:eastAsia="fr-FR"/>
        </w:rPr>
        <w:lastRenderedPageBreak/>
        <w:t>Voici maintenant si tu paies un montant fixe de 100 $ par mois :</w:t>
      </w:r>
    </w:p>
    <w:p w:rsidR="002B6D64" w:rsidRDefault="002B6D64" w:rsidP="002B6D64">
      <w:pPr>
        <w:shd w:val="clear" w:color="auto" w:fill="FFFFFF"/>
        <w:spacing w:after="240" w:line="240" w:lineRule="auto"/>
        <w:jc w:val="both"/>
        <w:rPr>
          <w:rFonts w:ascii="Arial" w:eastAsia="Times New Roman" w:hAnsi="Arial" w:cs="Arial"/>
          <w:noProof/>
          <w:color w:val="000000"/>
          <w:sz w:val="20"/>
          <w:szCs w:val="20"/>
          <w:lang w:eastAsia="fr-FR"/>
        </w:rPr>
      </w:pPr>
    </w:p>
    <w:p w:rsidR="002B6D64" w:rsidRPr="002B6D64" w:rsidRDefault="002B6D64" w:rsidP="002B6D64">
      <w:pPr>
        <w:shd w:val="clear" w:color="auto" w:fill="FFFFFF"/>
        <w:spacing w:after="240" w:line="240" w:lineRule="auto"/>
        <w:jc w:val="both"/>
        <w:rPr>
          <w:rFonts w:ascii="Arial" w:eastAsia="Times New Roman" w:hAnsi="Arial" w:cs="Arial"/>
          <w:color w:val="000000"/>
          <w:sz w:val="20"/>
          <w:szCs w:val="20"/>
          <w:lang w:eastAsia="fr-FR"/>
        </w:rPr>
      </w:pPr>
      <w:r w:rsidRPr="002B6D64">
        <w:rPr>
          <w:rFonts w:ascii="Arial" w:eastAsia="Times New Roman" w:hAnsi="Arial" w:cs="Arial"/>
          <w:noProof/>
          <w:color w:val="000000"/>
          <w:sz w:val="20"/>
          <w:szCs w:val="20"/>
          <w:lang w:eastAsia="fr-FR"/>
        </w:rPr>
        <w:drawing>
          <wp:inline distT="0" distB="0" distL="0" distR="0" wp14:anchorId="1F46DBAB" wp14:editId="7C65DFF9">
            <wp:extent cx="4905375" cy="3000375"/>
            <wp:effectExtent l="0" t="0" r="9525" b="9525"/>
            <wp:docPr id="4" name="Image 4" descr="Paiement fixe de 100$ par m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iement fixe de 100$ par mo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375" cy="3000375"/>
                    </a:xfrm>
                    <a:prstGeom prst="rect">
                      <a:avLst/>
                    </a:prstGeom>
                    <a:noFill/>
                    <a:ln>
                      <a:noFill/>
                    </a:ln>
                  </pic:spPr>
                </pic:pic>
              </a:graphicData>
            </a:graphic>
          </wp:inline>
        </w:drawing>
      </w:r>
    </w:p>
    <w:p w:rsidR="002B6D64" w:rsidRDefault="002B6D64">
      <w:pPr>
        <w:rPr>
          <w:rFonts w:ascii="Arial" w:hAnsi="Arial" w:cs="Arial"/>
          <w:sz w:val="24"/>
          <w:szCs w:val="24"/>
        </w:rPr>
      </w:pPr>
    </w:p>
    <w:p w:rsidR="002B6D64" w:rsidRPr="00755F1A" w:rsidRDefault="002B6D64">
      <w:pPr>
        <w:rPr>
          <w:rFonts w:ascii="Arial" w:hAnsi="Arial" w:cs="Arial"/>
          <w:sz w:val="24"/>
          <w:szCs w:val="24"/>
        </w:rPr>
      </w:pPr>
    </w:p>
    <w:p w:rsidR="00755F1A" w:rsidRDefault="00755F1A">
      <w:pPr>
        <w:rPr>
          <w:rFonts w:ascii="Arial" w:hAnsi="Arial" w:cs="Arial"/>
          <w:sz w:val="32"/>
          <w:szCs w:val="32"/>
        </w:rPr>
      </w:pPr>
      <w:r>
        <w:rPr>
          <w:rFonts w:ascii="Arial" w:hAnsi="Arial" w:cs="Arial"/>
          <w:sz w:val="32"/>
          <w:szCs w:val="32"/>
        </w:rPr>
        <w:br w:type="page"/>
      </w:r>
    </w:p>
    <w:p w:rsidR="0052405C" w:rsidRDefault="004A5717" w:rsidP="004A5717">
      <w:pPr>
        <w:jc w:val="center"/>
        <w:rPr>
          <w:rFonts w:ascii="Arial" w:hAnsi="Arial" w:cs="Arial"/>
          <w:sz w:val="32"/>
          <w:szCs w:val="32"/>
        </w:rPr>
      </w:pPr>
      <w:r>
        <w:rPr>
          <w:rFonts w:ascii="Arial" w:hAnsi="Arial" w:cs="Arial"/>
          <w:sz w:val="32"/>
          <w:szCs w:val="32"/>
        </w:rPr>
        <w:lastRenderedPageBreak/>
        <w:t>Compte bancaire</w:t>
      </w:r>
    </w:p>
    <w:p w:rsidR="004A5717" w:rsidRDefault="004A5717" w:rsidP="004A5717">
      <w:pPr>
        <w:jc w:val="both"/>
        <w:rPr>
          <w:rFonts w:ascii="Arial" w:hAnsi="Arial" w:cs="Arial"/>
          <w:sz w:val="24"/>
          <w:szCs w:val="24"/>
        </w:rPr>
      </w:pPr>
      <w:r>
        <w:rPr>
          <w:rFonts w:ascii="Arial" w:hAnsi="Arial" w:cs="Arial"/>
          <w:sz w:val="24"/>
          <w:szCs w:val="24"/>
        </w:rPr>
        <w:t>Quelle institution financière (banque) as-tu choisie et pourquoi ?</w:t>
      </w:r>
    </w:p>
    <w:p w:rsidR="004A5717" w:rsidRDefault="004A5717" w:rsidP="004A5717">
      <w:pPr>
        <w:jc w:val="both"/>
        <w:rPr>
          <w:rFonts w:ascii="Arial" w:hAnsi="Arial" w:cs="Arial"/>
          <w:sz w:val="24"/>
          <w:szCs w:val="24"/>
        </w:rPr>
      </w:pPr>
      <w:r>
        <w:rPr>
          <w:rFonts w:ascii="Arial" w:hAnsi="Arial" w:cs="Arial"/>
          <w:sz w:val="24"/>
          <w:szCs w:val="24"/>
        </w:rPr>
        <w:t>Colle les logos des institutions financières (banques) que tu as contactées </w:t>
      </w:r>
      <w:r w:rsidR="009E53B8">
        <w:rPr>
          <w:rFonts w:ascii="Arial" w:hAnsi="Arial" w:cs="Arial"/>
          <w:sz w:val="24"/>
          <w:szCs w:val="24"/>
        </w:rPr>
        <w:t xml:space="preserve"> et joins</w:t>
      </w:r>
      <w:r>
        <w:rPr>
          <w:rFonts w:ascii="Arial" w:hAnsi="Arial" w:cs="Arial"/>
          <w:sz w:val="24"/>
          <w:szCs w:val="24"/>
        </w:rPr>
        <w:t xml:space="preserve"> les dépliants des différents services offerts si tu t’es présenté en succursale :</w:t>
      </w:r>
    </w:p>
    <w:p w:rsidR="004A5717" w:rsidRPr="004A5717" w:rsidRDefault="004A5717" w:rsidP="004A5717">
      <w:pPr>
        <w:jc w:val="both"/>
        <w:rPr>
          <w:rFonts w:ascii="Arial" w:hAnsi="Arial" w:cs="Arial"/>
          <w:sz w:val="24"/>
          <w:szCs w:val="24"/>
        </w:rPr>
      </w:pPr>
    </w:p>
    <w:sectPr w:rsidR="004A5717" w:rsidRPr="004A5717" w:rsidSect="004A571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7E2"/>
    <w:multiLevelType w:val="multilevel"/>
    <w:tmpl w:val="DC52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460DB"/>
    <w:multiLevelType w:val="multilevel"/>
    <w:tmpl w:val="D46A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A2CBF"/>
    <w:multiLevelType w:val="multilevel"/>
    <w:tmpl w:val="BA70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A0743"/>
    <w:multiLevelType w:val="multilevel"/>
    <w:tmpl w:val="85FA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B45F9"/>
    <w:multiLevelType w:val="multilevel"/>
    <w:tmpl w:val="6090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717"/>
    <w:rsid w:val="00252E48"/>
    <w:rsid w:val="002B6D64"/>
    <w:rsid w:val="003E1F4A"/>
    <w:rsid w:val="00412B07"/>
    <w:rsid w:val="004A5717"/>
    <w:rsid w:val="0052405C"/>
    <w:rsid w:val="00755F1A"/>
    <w:rsid w:val="009765B0"/>
    <w:rsid w:val="00983B6E"/>
    <w:rsid w:val="009E53B8"/>
    <w:rsid w:val="00FE2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55F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83B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20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0E3"/>
    <w:rPr>
      <w:rFonts w:ascii="Tahoma" w:hAnsi="Tahoma" w:cs="Tahoma"/>
      <w:sz w:val="16"/>
      <w:szCs w:val="16"/>
    </w:rPr>
  </w:style>
  <w:style w:type="character" w:customStyle="1" w:styleId="Titre3Car">
    <w:name w:val="Titre 3 Car"/>
    <w:basedOn w:val="Policepardfaut"/>
    <w:link w:val="Titre3"/>
    <w:uiPriority w:val="9"/>
    <w:rsid w:val="00755F1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55F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55F1A"/>
    <w:rPr>
      <w:color w:val="0000FF"/>
      <w:u w:val="single"/>
    </w:rPr>
  </w:style>
  <w:style w:type="character" w:styleId="lev">
    <w:name w:val="Strong"/>
    <w:basedOn w:val="Policepardfaut"/>
    <w:uiPriority w:val="22"/>
    <w:qFormat/>
    <w:rsid w:val="00755F1A"/>
    <w:rPr>
      <w:b/>
      <w:bCs/>
    </w:rPr>
  </w:style>
  <w:style w:type="character" w:customStyle="1" w:styleId="Titre4Car">
    <w:name w:val="Titre 4 Car"/>
    <w:basedOn w:val="Policepardfaut"/>
    <w:link w:val="Titre4"/>
    <w:uiPriority w:val="9"/>
    <w:semiHidden/>
    <w:rsid w:val="00983B6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55F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983B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20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0E3"/>
    <w:rPr>
      <w:rFonts w:ascii="Tahoma" w:hAnsi="Tahoma" w:cs="Tahoma"/>
      <w:sz w:val="16"/>
      <w:szCs w:val="16"/>
    </w:rPr>
  </w:style>
  <w:style w:type="character" w:customStyle="1" w:styleId="Titre3Car">
    <w:name w:val="Titre 3 Car"/>
    <w:basedOn w:val="Policepardfaut"/>
    <w:link w:val="Titre3"/>
    <w:uiPriority w:val="9"/>
    <w:rsid w:val="00755F1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55F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55F1A"/>
    <w:rPr>
      <w:color w:val="0000FF"/>
      <w:u w:val="single"/>
    </w:rPr>
  </w:style>
  <w:style w:type="character" w:styleId="lev">
    <w:name w:val="Strong"/>
    <w:basedOn w:val="Policepardfaut"/>
    <w:uiPriority w:val="22"/>
    <w:qFormat/>
    <w:rsid w:val="00755F1A"/>
    <w:rPr>
      <w:b/>
      <w:bCs/>
    </w:rPr>
  </w:style>
  <w:style w:type="character" w:customStyle="1" w:styleId="Titre4Car">
    <w:name w:val="Titre 4 Car"/>
    <w:basedOn w:val="Policepardfaut"/>
    <w:link w:val="Titre4"/>
    <w:uiPriority w:val="9"/>
    <w:semiHidden/>
    <w:rsid w:val="00983B6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9814">
      <w:bodyDiv w:val="1"/>
      <w:marLeft w:val="0"/>
      <w:marRight w:val="0"/>
      <w:marTop w:val="0"/>
      <w:marBottom w:val="0"/>
      <w:divBdr>
        <w:top w:val="none" w:sz="0" w:space="0" w:color="auto"/>
        <w:left w:val="none" w:sz="0" w:space="0" w:color="auto"/>
        <w:bottom w:val="none" w:sz="0" w:space="0" w:color="auto"/>
        <w:right w:val="none" w:sz="0" w:space="0" w:color="auto"/>
      </w:divBdr>
      <w:divsChild>
        <w:div w:id="1186748272">
          <w:marLeft w:val="0"/>
          <w:marRight w:val="0"/>
          <w:marTop w:val="0"/>
          <w:marBottom w:val="0"/>
          <w:divBdr>
            <w:top w:val="none" w:sz="0" w:space="0" w:color="auto"/>
            <w:left w:val="none" w:sz="0" w:space="0" w:color="auto"/>
            <w:bottom w:val="none" w:sz="0" w:space="0" w:color="auto"/>
            <w:right w:val="none" w:sz="0" w:space="0" w:color="auto"/>
          </w:divBdr>
          <w:divsChild>
            <w:div w:id="6429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753">
      <w:bodyDiv w:val="1"/>
      <w:marLeft w:val="0"/>
      <w:marRight w:val="0"/>
      <w:marTop w:val="0"/>
      <w:marBottom w:val="0"/>
      <w:divBdr>
        <w:top w:val="none" w:sz="0" w:space="0" w:color="auto"/>
        <w:left w:val="none" w:sz="0" w:space="0" w:color="auto"/>
        <w:bottom w:val="none" w:sz="0" w:space="0" w:color="auto"/>
        <w:right w:val="none" w:sz="0" w:space="0" w:color="auto"/>
      </w:divBdr>
      <w:divsChild>
        <w:div w:id="978538058">
          <w:marLeft w:val="0"/>
          <w:marRight w:val="0"/>
          <w:marTop w:val="0"/>
          <w:marBottom w:val="0"/>
          <w:divBdr>
            <w:top w:val="none" w:sz="0" w:space="0" w:color="auto"/>
            <w:left w:val="none" w:sz="0" w:space="0" w:color="auto"/>
            <w:bottom w:val="none" w:sz="0" w:space="0" w:color="auto"/>
            <w:right w:val="none" w:sz="0" w:space="0" w:color="auto"/>
          </w:divBdr>
          <w:divsChild>
            <w:div w:id="1126313655">
              <w:marLeft w:val="0"/>
              <w:marRight w:val="0"/>
              <w:marTop w:val="0"/>
              <w:marBottom w:val="0"/>
              <w:divBdr>
                <w:top w:val="none" w:sz="0" w:space="0" w:color="auto"/>
                <w:left w:val="none" w:sz="0" w:space="0" w:color="auto"/>
                <w:bottom w:val="none" w:sz="0" w:space="0" w:color="auto"/>
                <w:right w:val="none" w:sz="0" w:space="0" w:color="auto"/>
              </w:divBdr>
              <w:divsChild>
                <w:div w:id="567421116">
                  <w:marLeft w:val="0"/>
                  <w:marRight w:val="0"/>
                  <w:marTop w:val="0"/>
                  <w:marBottom w:val="0"/>
                  <w:divBdr>
                    <w:top w:val="none" w:sz="0" w:space="0" w:color="auto"/>
                    <w:left w:val="none" w:sz="0" w:space="0" w:color="auto"/>
                    <w:bottom w:val="none" w:sz="0" w:space="0" w:color="auto"/>
                    <w:right w:val="none" w:sz="0" w:space="0" w:color="auto"/>
                  </w:divBdr>
                  <w:divsChild>
                    <w:div w:id="1819682523">
                      <w:marLeft w:val="0"/>
                      <w:marRight w:val="0"/>
                      <w:marTop w:val="0"/>
                      <w:marBottom w:val="0"/>
                      <w:divBdr>
                        <w:top w:val="none" w:sz="0" w:space="0" w:color="auto"/>
                        <w:left w:val="none" w:sz="0" w:space="0" w:color="auto"/>
                        <w:bottom w:val="none" w:sz="0" w:space="0" w:color="auto"/>
                        <w:right w:val="none" w:sz="0" w:space="0" w:color="auto"/>
                      </w:divBdr>
                      <w:divsChild>
                        <w:div w:id="19455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7553">
      <w:bodyDiv w:val="1"/>
      <w:marLeft w:val="0"/>
      <w:marRight w:val="0"/>
      <w:marTop w:val="0"/>
      <w:marBottom w:val="0"/>
      <w:divBdr>
        <w:top w:val="none" w:sz="0" w:space="0" w:color="auto"/>
        <w:left w:val="none" w:sz="0" w:space="0" w:color="auto"/>
        <w:bottom w:val="none" w:sz="0" w:space="0" w:color="auto"/>
        <w:right w:val="none" w:sz="0" w:space="0" w:color="auto"/>
      </w:divBdr>
      <w:divsChild>
        <w:div w:id="1169372317">
          <w:marLeft w:val="0"/>
          <w:marRight w:val="0"/>
          <w:marTop w:val="0"/>
          <w:marBottom w:val="0"/>
          <w:divBdr>
            <w:top w:val="none" w:sz="0" w:space="0" w:color="auto"/>
            <w:left w:val="none" w:sz="0" w:space="0" w:color="auto"/>
            <w:bottom w:val="none" w:sz="0" w:space="0" w:color="auto"/>
            <w:right w:val="none" w:sz="0" w:space="0" w:color="auto"/>
          </w:divBdr>
          <w:divsChild>
            <w:div w:id="53997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9932">
      <w:bodyDiv w:val="1"/>
      <w:marLeft w:val="0"/>
      <w:marRight w:val="0"/>
      <w:marTop w:val="0"/>
      <w:marBottom w:val="0"/>
      <w:divBdr>
        <w:top w:val="none" w:sz="0" w:space="0" w:color="auto"/>
        <w:left w:val="none" w:sz="0" w:space="0" w:color="auto"/>
        <w:bottom w:val="none" w:sz="0" w:space="0" w:color="auto"/>
        <w:right w:val="none" w:sz="0" w:space="0" w:color="auto"/>
      </w:divBdr>
      <w:divsChild>
        <w:div w:id="1533031922">
          <w:marLeft w:val="0"/>
          <w:marRight w:val="0"/>
          <w:marTop w:val="0"/>
          <w:marBottom w:val="0"/>
          <w:divBdr>
            <w:top w:val="none" w:sz="0" w:space="0" w:color="auto"/>
            <w:left w:val="none" w:sz="0" w:space="0" w:color="auto"/>
            <w:bottom w:val="none" w:sz="0" w:space="0" w:color="auto"/>
            <w:right w:val="none" w:sz="0" w:space="0" w:color="auto"/>
          </w:divBdr>
          <w:divsChild>
            <w:div w:id="62218930">
              <w:marLeft w:val="0"/>
              <w:marRight w:val="0"/>
              <w:marTop w:val="0"/>
              <w:marBottom w:val="0"/>
              <w:divBdr>
                <w:top w:val="none" w:sz="0" w:space="0" w:color="auto"/>
                <w:left w:val="none" w:sz="0" w:space="0" w:color="auto"/>
                <w:bottom w:val="none" w:sz="0" w:space="0" w:color="auto"/>
                <w:right w:val="none" w:sz="0" w:space="0" w:color="auto"/>
              </w:divBdr>
              <w:divsChild>
                <w:div w:id="1981687567">
                  <w:marLeft w:val="0"/>
                  <w:marRight w:val="0"/>
                  <w:marTop w:val="0"/>
                  <w:marBottom w:val="0"/>
                  <w:divBdr>
                    <w:top w:val="none" w:sz="0" w:space="0" w:color="auto"/>
                    <w:left w:val="none" w:sz="0" w:space="0" w:color="auto"/>
                    <w:bottom w:val="none" w:sz="0" w:space="0" w:color="auto"/>
                    <w:right w:val="none" w:sz="0" w:space="0" w:color="auto"/>
                  </w:divBdr>
                  <w:divsChild>
                    <w:div w:id="939068917">
                      <w:marLeft w:val="-165"/>
                      <w:marRight w:val="-180"/>
                      <w:marTop w:val="0"/>
                      <w:marBottom w:val="0"/>
                      <w:divBdr>
                        <w:top w:val="none" w:sz="0" w:space="0" w:color="auto"/>
                        <w:left w:val="none" w:sz="0" w:space="0" w:color="auto"/>
                        <w:bottom w:val="none" w:sz="0" w:space="0" w:color="auto"/>
                        <w:right w:val="none" w:sz="0" w:space="0" w:color="auto"/>
                      </w:divBdr>
                      <w:divsChild>
                        <w:div w:id="568883063">
                          <w:marLeft w:val="165"/>
                          <w:marRight w:val="180"/>
                          <w:marTop w:val="165"/>
                          <w:marBottom w:val="0"/>
                          <w:divBdr>
                            <w:top w:val="single" w:sz="48" w:space="11" w:color="333333"/>
                            <w:left w:val="none" w:sz="0" w:space="0" w:color="auto"/>
                            <w:bottom w:val="none" w:sz="0" w:space="0" w:color="auto"/>
                            <w:right w:val="none" w:sz="0" w:space="0" w:color="auto"/>
                          </w:divBdr>
                          <w:divsChild>
                            <w:div w:id="2141681733">
                              <w:marLeft w:val="0"/>
                              <w:marRight w:val="0"/>
                              <w:marTop w:val="0"/>
                              <w:marBottom w:val="0"/>
                              <w:divBdr>
                                <w:top w:val="none" w:sz="0" w:space="0" w:color="auto"/>
                                <w:left w:val="none" w:sz="0" w:space="0" w:color="auto"/>
                                <w:bottom w:val="none" w:sz="0" w:space="0" w:color="auto"/>
                                <w:right w:val="none" w:sz="0" w:space="0" w:color="auto"/>
                              </w:divBdr>
                              <w:divsChild>
                                <w:div w:id="1500927923">
                                  <w:marLeft w:val="0"/>
                                  <w:marRight w:val="0"/>
                                  <w:marTop w:val="0"/>
                                  <w:marBottom w:val="0"/>
                                  <w:divBdr>
                                    <w:top w:val="none" w:sz="0" w:space="0" w:color="auto"/>
                                    <w:left w:val="none" w:sz="0" w:space="0" w:color="auto"/>
                                    <w:bottom w:val="none" w:sz="0" w:space="0" w:color="auto"/>
                                    <w:right w:val="none" w:sz="0" w:space="0" w:color="auto"/>
                                  </w:divBdr>
                                  <w:divsChild>
                                    <w:div w:id="14882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523509">
      <w:bodyDiv w:val="1"/>
      <w:marLeft w:val="0"/>
      <w:marRight w:val="0"/>
      <w:marTop w:val="0"/>
      <w:marBottom w:val="0"/>
      <w:divBdr>
        <w:top w:val="none" w:sz="0" w:space="0" w:color="auto"/>
        <w:left w:val="none" w:sz="0" w:space="0" w:color="auto"/>
        <w:bottom w:val="none" w:sz="0" w:space="0" w:color="auto"/>
        <w:right w:val="none" w:sz="0" w:space="0" w:color="auto"/>
      </w:divBdr>
      <w:divsChild>
        <w:div w:id="1869024959">
          <w:marLeft w:val="0"/>
          <w:marRight w:val="0"/>
          <w:marTop w:val="0"/>
          <w:marBottom w:val="0"/>
          <w:divBdr>
            <w:top w:val="none" w:sz="0" w:space="0" w:color="auto"/>
            <w:left w:val="none" w:sz="0" w:space="0" w:color="auto"/>
            <w:bottom w:val="none" w:sz="0" w:space="0" w:color="auto"/>
            <w:right w:val="none" w:sz="0" w:space="0" w:color="auto"/>
          </w:divBdr>
          <w:divsChild>
            <w:div w:id="986207354">
              <w:marLeft w:val="0"/>
              <w:marRight w:val="0"/>
              <w:marTop w:val="0"/>
              <w:marBottom w:val="0"/>
              <w:divBdr>
                <w:top w:val="none" w:sz="0" w:space="0" w:color="auto"/>
                <w:left w:val="none" w:sz="0" w:space="0" w:color="auto"/>
                <w:bottom w:val="none" w:sz="0" w:space="0" w:color="auto"/>
                <w:right w:val="none" w:sz="0" w:space="0" w:color="auto"/>
              </w:divBdr>
              <w:divsChild>
                <w:div w:id="1979459775">
                  <w:marLeft w:val="0"/>
                  <w:marRight w:val="0"/>
                  <w:marTop w:val="0"/>
                  <w:marBottom w:val="0"/>
                  <w:divBdr>
                    <w:top w:val="none" w:sz="0" w:space="0" w:color="auto"/>
                    <w:left w:val="none" w:sz="0" w:space="0" w:color="auto"/>
                    <w:bottom w:val="none" w:sz="0" w:space="0" w:color="auto"/>
                    <w:right w:val="none" w:sz="0" w:space="0" w:color="auto"/>
                  </w:divBdr>
                  <w:divsChild>
                    <w:div w:id="1135294194">
                      <w:marLeft w:val="-165"/>
                      <w:marRight w:val="-180"/>
                      <w:marTop w:val="0"/>
                      <w:marBottom w:val="0"/>
                      <w:divBdr>
                        <w:top w:val="none" w:sz="0" w:space="0" w:color="auto"/>
                        <w:left w:val="none" w:sz="0" w:space="0" w:color="auto"/>
                        <w:bottom w:val="none" w:sz="0" w:space="0" w:color="auto"/>
                        <w:right w:val="none" w:sz="0" w:space="0" w:color="auto"/>
                      </w:divBdr>
                      <w:divsChild>
                        <w:div w:id="1061826915">
                          <w:marLeft w:val="165"/>
                          <w:marRight w:val="180"/>
                          <w:marTop w:val="165"/>
                          <w:marBottom w:val="0"/>
                          <w:divBdr>
                            <w:top w:val="single" w:sz="48" w:space="11" w:color="333333"/>
                            <w:left w:val="none" w:sz="0" w:space="0" w:color="auto"/>
                            <w:bottom w:val="none" w:sz="0" w:space="0" w:color="auto"/>
                            <w:right w:val="none" w:sz="0" w:space="0" w:color="auto"/>
                          </w:divBdr>
                          <w:divsChild>
                            <w:div w:id="1055616520">
                              <w:marLeft w:val="0"/>
                              <w:marRight w:val="0"/>
                              <w:marTop w:val="0"/>
                              <w:marBottom w:val="0"/>
                              <w:divBdr>
                                <w:top w:val="none" w:sz="0" w:space="0" w:color="auto"/>
                                <w:left w:val="none" w:sz="0" w:space="0" w:color="auto"/>
                                <w:bottom w:val="none" w:sz="0" w:space="0" w:color="auto"/>
                                <w:right w:val="none" w:sz="0" w:space="0" w:color="auto"/>
                              </w:divBdr>
                              <w:divsChild>
                                <w:div w:id="179509441">
                                  <w:marLeft w:val="0"/>
                                  <w:marRight w:val="0"/>
                                  <w:marTop w:val="0"/>
                                  <w:marBottom w:val="0"/>
                                  <w:divBdr>
                                    <w:top w:val="none" w:sz="0" w:space="0" w:color="auto"/>
                                    <w:left w:val="none" w:sz="0" w:space="0" w:color="auto"/>
                                    <w:bottom w:val="none" w:sz="0" w:space="0" w:color="auto"/>
                                    <w:right w:val="none" w:sz="0" w:space="0" w:color="auto"/>
                                  </w:divBdr>
                                  <w:divsChild>
                                    <w:div w:id="3360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063955">
      <w:bodyDiv w:val="1"/>
      <w:marLeft w:val="0"/>
      <w:marRight w:val="0"/>
      <w:marTop w:val="0"/>
      <w:marBottom w:val="0"/>
      <w:divBdr>
        <w:top w:val="none" w:sz="0" w:space="0" w:color="auto"/>
        <w:left w:val="none" w:sz="0" w:space="0" w:color="auto"/>
        <w:bottom w:val="none" w:sz="0" w:space="0" w:color="auto"/>
        <w:right w:val="none" w:sz="0" w:space="0" w:color="auto"/>
      </w:divBdr>
      <w:divsChild>
        <w:div w:id="1949462464">
          <w:marLeft w:val="0"/>
          <w:marRight w:val="0"/>
          <w:marTop w:val="0"/>
          <w:marBottom w:val="0"/>
          <w:divBdr>
            <w:top w:val="none" w:sz="0" w:space="0" w:color="auto"/>
            <w:left w:val="none" w:sz="0" w:space="0" w:color="auto"/>
            <w:bottom w:val="none" w:sz="0" w:space="0" w:color="auto"/>
            <w:right w:val="none" w:sz="0" w:space="0" w:color="auto"/>
          </w:divBdr>
          <w:divsChild>
            <w:div w:id="1957176629">
              <w:marLeft w:val="-225"/>
              <w:marRight w:val="-225"/>
              <w:marTop w:val="0"/>
              <w:marBottom w:val="0"/>
              <w:divBdr>
                <w:top w:val="none" w:sz="0" w:space="0" w:color="auto"/>
                <w:left w:val="none" w:sz="0" w:space="0" w:color="auto"/>
                <w:bottom w:val="none" w:sz="0" w:space="0" w:color="auto"/>
                <w:right w:val="none" w:sz="0" w:space="0" w:color="auto"/>
              </w:divBdr>
              <w:divsChild>
                <w:div w:id="645277615">
                  <w:marLeft w:val="0"/>
                  <w:marRight w:val="0"/>
                  <w:marTop w:val="0"/>
                  <w:marBottom w:val="0"/>
                  <w:divBdr>
                    <w:top w:val="none" w:sz="0" w:space="0" w:color="auto"/>
                    <w:left w:val="none" w:sz="0" w:space="0" w:color="auto"/>
                    <w:bottom w:val="none" w:sz="0" w:space="0" w:color="auto"/>
                    <w:right w:val="none" w:sz="0" w:space="0" w:color="auto"/>
                  </w:divBdr>
                  <w:divsChild>
                    <w:div w:id="3880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06860">
      <w:bodyDiv w:val="1"/>
      <w:marLeft w:val="0"/>
      <w:marRight w:val="0"/>
      <w:marTop w:val="0"/>
      <w:marBottom w:val="0"/>
      <w:divBdr>
        <w:top w:val="none" w:sz="0" w:space="0" w:color="auto"/>
        <w:left w:val="none" w:sz="0" w:space="0" w:color="auto"/>
        <w:bottom w:val="none" w:sz="0" w:space="0" w:color="auto"/>
        <w:right w:val="none" w:sz="0" w:space="0" w:color="auto"/>
      </w:divBdr>
      <w:divsChild>
        <w:div w:id="1749424975">
          <w:marLeft w:val="0"/>
          <w:marRight w:val="0"/>
          <w:marTop w:val="0"/>
          <w:marBottom w:val="0"/>
          <w:divBdr>
            <w:top w:val="none" w:sz="0" w:space="0" w:color="auto"/>
            <w:left w:val="none" w:sz="0" w:space="0" w:color="auto"/>
            <w:bottom w:val="none" w:sz="0" w:space="0" w:color="auto"/>
            <w:right w:val="none" w:sz="0" w:space="0" w:color="auto"/>
          </w:divBdr>
          <w:divsChild>
            <w:div w:id="2220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9571">
      <w:bodyDiv w:val="1"/>
      <w:marLeft w:val="0"/>
      <w:marRight w:val="0"/>
      <w:marTop w:val="0"/>
      <w:marBottom w:val="0"/>
      <w:divBdr>
        <w:top w:val="none" w:sz="0" w:space="0" w:color="auto"/>
        <w:left w:val="none" w:sz="0" w:space="0" w:color="auto"/>
        <w:bottom w:val="none" w:sz="0" w:space="0" w:color="auto"/>
        <w:right w:val="none" w:sz="0" w:space="0" w:color="auto"/>
      </w:divBdr>
      <w:divsChild>
        <w:div w:id="1596744586">
          <w:marLeft w:val="0"/>
          <w:marRight w:val="0"/>
          <w:marTop w:val="0"/>
          <w:marBottom w:val="0"/>
          <w:divBdr>
            <w:top w:val="none" w:sz="0" w:space="0" w:color="auto"/>
            <w:left w:val="none" w:sz="0" w:space="0" w:color="auto"/>
            <w:bottom w:val="none" w:sz="0" w:space="0" w:color="auto"/>
            <w:right w:val="none" w:sz="0" w:space="0" w:color="auto"/>
          </w:divBdr>
          <w:divsChild>
            <w:div w:id="1032153158">
              <w:marLeft w:val="0"/>
              <w:marRight w:val="0"/>
              <w:marTop w:val="0"/>
              <w:marBottom w:val="0"/>
              <w:divBdr>
                <w:top w:val="none" w:sz="0" w:space="0" w:color="auto"/>
                <w:left w:val="none" w:sz="0" w:space="0" w:color="auto"/>
                <w:bottom w:val="none" w:sz="0" w:space="0" w:color="auto"/>
                <w:right w:val="none" w:sz="0" w:space="0" w:color="auto"/>
              </w:divBdr>
              <w:divsChild>
                <w:div w:id="320930704">
                  <w:marLeft w:val="0"/>
                  <w:marRight w:val="0"/>
                  <w:marTop w:val="0"/>
                  <w:marBottom w:val="0"/>
                  <w:divBdr>
                    <w:top w:val="none" w:sz="0" w:space="0" w:color="auto"/>
                    <w:left w:val="none" w:sz="0" w:space="0" w:color="auto"/>
                    <w:bottom w:val="none" w:sz="0" w:space="0" w:color="auto"/>
                    <w:right w:val="none" w:sz="0" w:space="0" w:color="auto"/>
                  </w:divBdr>
                  <w:divsChild>
                    <w:div w:id="88282424">
                      <w:marLeft w:val="0"/>
                      <w:marRight w:val="0"/>
                      <w:marTop w:val="0"/>
                      <w:marBottom w:val="0"/>
                      <w:divBdr>
                        <w:top w:val="none" w:sz="0" w:space="0" w:color="auto"/>
                        <w:left w:val="none" w:sz="0" w:space="0" w:color="auto"/>
                        <w:bottom w:val="none" w:sz="0" w:space="0" w:color="auto"/>
                        <w:right w:val="none" w:sz="0" w:space="0" w:color="auto"/>
                      </w:divBdr>
                      <w:divsChild>
                        <w:div w:id="7181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xabay.com/fr/dollar-caract%C3%A8res-ville-silhouette-21361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581</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Mongrain Sophie</dc:creator>
  <cp:lastModifiedBy>Mongrain Sophie</cp:lastModifiedBy>
  <cp:revision>5</cp:revision>
  <cp:lastPrinted>2017-03-10T19:49:00Z</cp:lastPrinted>
  <dcterms:created xsi:type="dcterms:W3CDTF">2017-03-10T17:33:00Z</dcterms:created>
  <dcterms:modified xsi:type="dcterms:W3CDTF">2017-03-10T19:50:00Z</dcterms:modified>
</cp:coreProperties>
</file>