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20" w:rsidRPr="0074475A" w:rsidRDefault="00C50E20" w:rsidP="00291486">
      <w:pPr>
        <w:jc w:val="center"/>
        <w:rPr>
          <w:rFonts w:ascii="Arial" w:hAnsi="Arial" w:cs="Arial"/>
          <w:b/>
          <w:sz w:val="32"/>
          <w:szCs w:val="32"/>
        </w:rPr>
      </w:pPr>
      <w:r w:rsidRPr="0074475A">
        <w:rPr>
          <w:rFonts w:ascii="Arial" w:hAnsi="Arial" w:cs="Arial"/>
          <w:b/>
          <w:sz w:val="32"/>
          <w:szCs w:val="32"/>
        </w:rPr>
        <w:t>RÉCIT national en univers social</w:t>
      </w:r>
    </w:p>
    <w:p w:rsidR="00C50E20" w:rsidRPr="0074475A" w:rsidRDefault="00C50E20" w:rsidP="00291486">
      <w:pPr>
        <w:jc w:val="center"/>
        <w:rPr>
          <w:rFonts w:ascii="Arial" w:hAnsi="Arial" w:cs="Arial"/>
          <w:b/>
          <w:color w:val="800000"/>
        </w:rPr>
      </w:pPr>
      <w:r w:rsidRPr="0074475A">
        <w:rPr>
          <w:rFonts w:ascii="Arial" w:hAnsi="Arial" w:cs="Arial"/>
          <w:b/>
          <w:color w:val="800000"/>
        </w:rPr>
        <w:t>Programme FPT géographie, histoire et éducation à la citoyenneté</w:t>
      </w:r>
    </w:p>
    <w:p w:rsidR="006B5F5E" w:rsidRPr="0074475A" w:rsidRDefault="006B5F5E" w:rsidP="00291486">
      <w:pPr>
        <w:jc w:val="center"/>
        <w:rPr>
          <w:rFonts w:ascii="Arial" w:hAnsi="Arial" w:cs="Arial"/>
          <w:b/>
          <w:color w:val="800000"/>
        </w:rPr>
      </w:pPr>
      <w:proofErr w:type="gramStart"/>
      <w:r w:rsidRPr="0074475A">
        <w:rPr>
          <w:rFonts w:ascii="Arial" w:hAnsi="Arial" w:cs="Arial"/>
          <w:b/>
          <w:color w:val="800000"/>
        </w:rPr>
        <w:t>et</w:t>
      </w:r>
      <w:proofErr w:type="gramEnd"/>
      <w:r w:rsidRPr="0074475A">
        <w:rPr>
          <w:rFonts w:ascii="Arial" w:hAnsi="Arial" w:cs="Arial"/>
          <w:b/>
          <w:color w:val="800000"/>
        </w:rPr>
        <w:t xml:space="preserve"> utilisation de technologies mobiles</w:t>
      </w:r>
    </w:p>
    <w:p w:rsidR="00C50E20" w:rsidRPr="0074475A" w:rsidRDefault="00C50E20">
      <w:pPr>
        <w:rPr>
          <w:rFonts w:ascii="Arial" w:hAnsi="Arial" w:cs="Arial"/>
        </w:rPr>
      </w:pPr>
    </w:p>
    <w:p w:rsidR="00D51481" w:rsidRPr="0074475A" w:rsidRDefault="00D51481">
      <w:pPr>
        <w:rPr>
          <w:rFonts w:ascii="Arial" w:hAnsi="Arial" w:cs="Arial"/>
          <w:b/>
          <w:color w:val="FF0000"/>
        </w:rPr>
      </w:pPr>
      <w:r w:rsidRPr="0074475A">
        <w:rPr>
          <w:rFonts w:ascii="Arial" w:hAnsi="Arial" w:cs="Arial"/>
        </w:rPr>
        <w:t>Pendant deux ans, le Récit national en univers social a expérimenté des technologies mobiles en adaptation scolaire. Ils ont accompagné deux groupes d'élèves du programme de formation préparatoire au travail (FPT) de la CSPI. L'utilisation des appareils iPod et iPad se faisait en classe, en milieu de stage ainsi qu'en sortie pédagogique. </w:t>
      </w:r>
      <w:r w:rsidRPr="0074475A">
        <w:rPr>
          <w:rFonts w:ascii="Arial" w:hAnsi="Arial" w:cs="Arial"/>
        </w:rPr>
        <w:br/>
      </w:r>
      <w:r w:rsidRPr="0074475A">
        <w:rPr>
          <w:rFonts w:ascii="Arial" w:hAnsi="Arial" w:cs="Arial"/>
        </w:rPr>
        <w:br/>
        <w:t>Cliquez pour consulter un document qui propose des applications et des activités pour les élèves de FPT 2 et 3 en lien avec le programme en univers social</w:t>
      </w:r>
      <w:r w:rsidRPr="0074475A">
        <w:rPr>
          <w:rFonts w:ascii="Arial" w:hAnsi="Arial" w:cs="Arial"/>
        </w:rPr>
        <w:br/>
      </w:r>
      <w:hyperlink r:id="rId6" w:tgtFrame="_blank" w:history="1">
        <w:r w:rsidRPr="0074475A">
          <w:rPr>
            <w:rStyle w:val="Lienhypertexte"/>
            <w:rFonts w:ascii="Arial" w:hAnsi="Arial" w:cs="Arial"/>
          </w:rPr>
          <w:t>http://www.recitus.qc.ca/book/export/html/508</w:t>
        </w:r>
      </w:hyperlink>
      <w:r w:rsidR="00A935E2" w:rsidRPr="0074475A">
        <w:rPr>
          <w:rFonts w:ascii="Arial" w:hAnsi="Arial" w:cs="Arial"/>
        </w:rPr>
        <w:t xml:space="preserve"> </w:t>
      </w:r>
      <w:r w:rsidR="00A935E2" w:rsidRPr="0074475A">
        <w:rPr>
          <w:rFonts w:ascii="Arial" w:hAnsi="Arial" w:cs="Arial"/>
          <w:b/>
          <w:color w:val="FF0000"/>
        </w:rPr>
        <w:t>pour voir les numéros de page, cliquez sur Aperçu avant impression</w:t>
      </w:r>
      <w:bookmarkStart w:id="0" w:name="_GoBack"/>
      <w:bookmarkEnd w:id="0"/>
    </w:p>
    <w:p w:rsidR="00D51481" w:rsidRPr="0074475A" w:rsidRDefault="00D51481">
      <w:pPr>
        <w:rPr>
          <w:rFonts w:ascii="Arial" w:hAnsi="Arial" w:cs="Arial"/>
        </w:rPr>
      </w:pPr>
    </w:p>
    <w:p w:rsidR="00C50E20" w:rsidRPr="0074475A" w:rsidRDefault="00A93983">
      <w:pPr>
        <w:rPr>
          <w:rFonts w:ascii="Arial" w:hAnsi="Arial" w:cs="Arial"/>
          <w:sz w:val="28"/>
          <w:szCs w:val="28"/>
        </w:rPr>
      </w:pPr>
      <w:r w:rsidRPr="0074475A">
        <w:rPr>
          <w:rFonts w:ascii="Arial" w:hAnsi="Arial" w:cs="Arial"/>
          <w:sz w:val="28"/>
          <w:szCs w:val="28"/>
        </w:rPr>
        <w:t>Voici un aperçu du contenu du document :</w:t>
      </w:r>
    </w:p>
    <w:tbl>
      <w:tblPr>
        <w:tblStyle w:val="Grilledutableau"/>
        <w:tblW w:w="9288" w:type="dxa"/>
        <w:tblLook w:val="01E0" w:firstRow="1" w:lastRow="1" w:firstColumn="1" w:lastColumn="1" w:noHBand="0" w:noVBand="0"/>
      </w:tblPr>
      <w:tblGrid>
        <w:gridCol w:w="7848"/>
        <w:gridCol w:w="1440"/>
      </w:tblGrid>
      <w:tr w:rsidR="00A935E2" w:rsidRPr="0074475A" w:rsidTr="00A935E2">
        <w:trPr>
          <w:trHeight w:val="431"/>
        </w:trPr>
        <w:tc>
          <w:tcPr>
            <w:tcW w:w="7848" w:type="dxa"/>
            <w:vAlign w:val="center"/>
          </w:tcPr>
          <w:p w:rsidR="00A935E2" w:rsidRPr="0074475A" w:rsidRDefault="00A935E2">
            <w:pPr>
              <w:rPr>
                <w:rFonts w:ascii="Arial" w:hAnsi="Arial" w:cs="Arial"/>
              </w:rPr>
            </w:pPr>
          </w:p>
        </w:tc>
        <w:tc>
          <w:tcPr>
            <w:tcW w:w="1440" w:type="dxa"/>
            <w:shd w:val="clear" w:color="auto" w:fill="FFFF99"/>
            <w:vAlign w:val="center"/>
          </w:tcPr>
          <w:p w:rsidR="00A935E2" w:rsidRPr="0074475A" w:rsidRDefault="00A935E2">
            <w:pPr>
              <w:rPr>
                <w:rFonts w:ascii="Arial" w:hAnsi="Arial" w:cs="Arial"/>
                <w:b/>
                <w:color w:val="FF0000"/>
              </w:rPr>
            </w:pPr>
            <w:r w:rsidRPr="0074475A">
              <w:rPr>
                <w:rFonts w:ascii="Arial" w:hAnsi="Arial" w:cs="Arial"/>
                <w:b/>
                <w:color w:val="FF0000"/>
              </w:rPr>
              <w:t>Pour imprimer</w:t>
            </w:r>
          </w:p>
        </w:tc>
      </w:tr>
      <w:tr w:rsidR="00A93983" w:rsidRPr="0074475A" w:rsidTr="00A93983">
        <w:trPr>
          <w:trHeight w:val="431"/>
        </w:trPr>
        <w:tc>
          <w:tcPr>
            <w:tcW w:w="7848" w:type="dxa"/>
            <w:vAlign w:val="center"/>
          </w:tcPr>
          <w:p w:rsidR="00A93983" w:rsidRPr="0074475A" w:rsidRDefault="00A93983">
            <w:pPr>
              <w:rPr>
                <w:rFonts w:ascii="Arial" w:hAnsi="Arial" w:cs="Arial"/>
              </w:rPr>
            </w:pPr>
            <w:r w:rsidRPr="0074475A">
              <w:rPr>
                <w:rFonts w:ascii="Arial" w:hAnsi="Arial" w:cs="Arial"/>
              </w:rPr>
              <w:t>Expérimentation et référentiels</w:t>
            </w:r>
          </w:p>
        </w:tc>
        <w:tc>
          <w:tcPr>
            <w:tcW w:w="1440" w:type="dxa"/>
            <w:vAlign w:val="center"/>
          </w:tcPr>
          <w:p w:rsidR="00A93983" w:rsidRPr="0074475A" w:rsidRDefault="00A93983">
            <w:pPr>
              <w:rPr>
                <w:rFonts w:ascii="Arial" w:hAnsi="Arial" w:cs="Arial"/>
              </w:rPr>
            </w:pPr>
            <w:r w:rsidRPr="0074475A">
              <w:rPr>
                <w:rFonts w:ascii="Arial" w:hAnsi="Arial" w:cs="Arial"/>
              </w:rPr>
              <w:t>1-18</w:t>
            </w:r>
          </w:p>
        </w:tc>
      </w:tr>
      <w:tr w:rsidR="00291486" w:rsidRPr="0074475A" w:rsidTr="00A935E2">
        <w:trPr>
          <w:trHeight w:val="393"/>
        </w:trPr>
        <w:tc>
          <w:tcPr>
            <w:tcW w:w="7848" w:type="dxa"/>
            <w:vAlign w:val="center"/>
          </w:tcPr>
          <w:p w:rsidR="00291486" w:rsidRPr="0074475A" w:rsidRDefault="00291486">
            <w:pPr>
              <w:rPr>
                <w:rFonts w:ascii="Arial" w:hAnsi="Arial" w:cs="Arial"/>
              </w:rPr>
            </w:pPr>
            <w:r w:rsidRPr="0074475A">
              <w:rPr>
                <w:rFonts w:ascii="Arial" w:hAnsi="Arial" w:cs="Arial"/>
              </w:rPr>
              <w:t>Les compétences et</w:t>
            </w:r>
            <w:r w:rsidR="006B5F5E" w:rsidRPr="0074475A">
              <w:rPr>
                <w:rFonts w:ascii="Arial" w:hAnsi="Arial" w:cs="Arial"/>
              </w:rPr>
              <w:t xml:space="preserve"> </w:t>
            </w:r>
            <w:r w:rsidRPr="0074475A">
              <w:rPr>
                <w:rFonts w:ascii="Arial" w:hAnsi="Arial" w:cs="Arial"/>
              </w:rPr>
              <w:t>la démarche de recherche</w:t>
            </w:r>
          </w:p>
        </w:tc>
        <w:tc>
          <w:tcPr>
            <w:tcW w:w="1440" w:type="dxa"/>
            <w:vAlign w:val="center"/>
          </w:tcPr>
          <w:p w:rsidR="00291486" w:rsidRPr="0074475A" w:rsidRDefault="00291486">
            <w:pPr>
              <w:rPr>
                <w:rFonts w:ascii="Arial" w:hAnsi="Arial" w:cs="Arial"/>
              </w:rPr>
            </w:pPr>
            <w:r w:rsidRPr="0074475A">
              <w:rPr>
                <w:rFonts w:ascii="Arial" w:hAnsi="Arial" w:cs="Arial"/>
              </w:rPr>
              <w:t>19-20</w:t>
            </w:r>
          </w:p>
        </w:tc>
      </w:tr>
      <w:tr w:rsidR="00291486" w:rsidRPr="0074475A" w:rsidTr="00A935E2">
        <w:trPr>
          <w:trHeight w:val="347"/>
        </w:trPr>
        <w:tc>
          <w:tcPr>
            <w:tcW w:w="7848" w:type="dxa"/>
            <w:vAlign w:val="center"/>
          </w:tcPr>
          <w:p w:rsidR="00291486" w:rsidRPr="0074475A" w:rsidRDefault="00291486">
            <w:pPr>
              <w:rPr>
                <w:rFonts w:ascii="Arial" w:hAnsi="Arial" w:cs="Arial"/>
                <w:b/>
                <w:sz w:val="28"/>
                <w:szCs w:val="28"/>
              </w:rPr>
            </w:pPr>
            <w:r w:rsidRPr="0074475A">
              <w:rPr>
                <w:rFonts w:ascii="Arial" w:hAnsi="Arial" w:cs="Arial"/>
                <w:b/>
                <w:sz w:val="28"/>
                <w:szCs w:val="28"/>
              </w:rPr>
              <w:t>Activités</w:t>
            </w:r>
          </w:p>
        </w:tc>
        <w:tc>
          <w:tcPr>
            <w:tcW w:w="1440" w:type="dxa"/>
            <w:vAlign w:val="center"/>
          </w:tcPr>
          <w:p w:rsidR="00291486" w:rsidRPr="0074475A" w:rsidRDefault="00291486">
            <w:pPr>
              <w:rPr>
                <w:rFonts w:ascii="Arial" w:hAnsi="Arial" w:cs="Arial"/>
                <w:b/>
                <w:sz w:val="28"/>
                <w:szCs w:val="28"/>
              </w:rPr>
            </w:pPr>
            <w:r w:rsidRPr="0074475A">
              <w:rPr>
                <w:rFonts w:ascii="Arial" w:hAnsi="Arial" w:cs="Arial"/>
                <w:b/>
                <w:sz w:val="28"/>
                <w:szCs w:val="28"/>
              </w:rPr>
              <w:t xml:space="preserve">Page </w:t>
            </w:r>
          </w:p>
        </w:tc>
      </w:tr>
      <w:tr w:rsidR="00291486" w:rsidRPr="0074475A" w:rsidTr="00A93983">
        <w:tc>
          <w:tcPr>
            <w:tcW w:w="7848" w:type="dxa"/>
          </w:tcPr>
          <w:p w:rsidR="00291486" w:rsidRPr="0074475A" w:rsidRDefault="00291486">
            <w:pPr>
              <w:rPr>
                <w:rFonts w:ascii="Arial" w:hAnsi="Arial" w:cs="Arial"/>
                <w:b/>
                <w:i/>
              </w:rPr>
            </w:pPr>
            <w:r w:rsidRPr="0074475A">
              <w:rPr>
                <w:rFonts w:ascii="Arial" w:hAnsi="Arial" w:cs="Arial"/>
                <w:b/>
                <w:i/>
              </w:rPr>
              <w:t>Les noms de rues ont une histoire</w:t>
            </w:r>
          </w:p>
        </w:tc>
        <w:tc>
          <w:tcPr>
            <w:tcW w:w="1440" w:type="dxa"/>
          </w:tcPr>
          <w:p w:rsidR="00291486" w:rsidRPr="0074475A" w:rsidRDefault="00291486">
            <w:pPr>
              <w:rPr>
                <w:rFonts w:ascii="Arial" w:hAnsi="Arial" w:cs="Arial"/>
              </w:rPr>
            </w:pPr>
            <w:r w:rsidRPr="0074475A">
              <w:rPr>
                <w:rFonts w:ascii="Arial" w:hAnsi="Arial" w:cs="Arial"/>
              </w:rPr>
              <w:t>21-22</w:t>
            </w:r>
          </w:p>
        </w:tc>
      </w:tr>
      <w:tr w:rsidR="00291486" w:rsidRPr="0074475A" w:rsidTr="00A93983">
        <w:tc>
          <w:tcPr>
            <w:tcW w:w="7848" w:type="dxa"/>
          </w:tcPr>
          <w:p w:rsidR="00291486" w:rsidRPr="0074475A" w:rsidRDefault="00291486">
            <w:pPr>
              <w:rPr>
                <w:rFonts w:ascii="Arial" w:hAnsi="Arial" w:cs="Arial"/>
                <w:b/>
                <w:i/>
              </w:rPr>
            </w:pPr>
            <w:r w:rsidRPr="0074475A">
              <w:rPr>
                <w:rFonts w:ascii="Arial" w:hAnsi="Arial" w:cs="Arial"/>
                <w:b/>
                <w:i/>
              </w:rPr>
              <w:t>Mon milieu de travail</w:t>
            </w:r>
          </w:p>
          <w:p w:rsidR="00291486" w:rsidRPr="0074475A" w:rsidRDefault="00291486">
            <w:pPr>
              <w:rPr>
                <w:rFonts w:ascii="Arial" w:hAnsi="Arial" w:cs="Arial"/>
              </w:rPr>
            </w:pPr>
            <w:r w:rsidRPr="0074475A">
              <w:rPr>
                <w:rFonts w:ascii="Arial" w:hAnsi="Arial" w:cs="Arial"/>
              </w:rPr>
              <w:t>(recherche)</w:t>
            </w:r>
          </w:p>
          <w:p w:rsidR="00291486" w:rsidRPr="0074475A" w:rsidRDefault="00291486">
            <w:pPr>
              <w:rPr>
                <w:rFonts w:ascii="Arial" w:hAnsi="Arial" w:cs="Arial"/>
              </w:rPr>
            </w:pPr>
          </w:p>
        </w:tc>
        <w:tc>
          <w:tcPr>
            <w:tcW w:w="1440" w:type="dxa"/>
          </w:tcPr>
          <w:p w:rsidR="00291486" w:rsidRPr="0074475A" w:rsidRDefault="00291486">
            <w:pPr>
              <w:rPr>
                <w:rFonts w:ascii="Arial" w:hAnsi="Arial" w:cs="Arial"/>
              </w:rPr>
            </w:pPr>
            <w:r w:rsidRPr="0074475A">
              <w:rPr>
                <w:rFonts w:ascii="Arial" w:hAnsi="Arial" w:cs="Arial"/>
              </w:rPr>
              <w:t>23 à 27</w:t>
            </w:r>
          </w:p>
        </w:tc>
      </w:tr>
      <w:tr w:rsidR="00291486" w:rsidRPr="0074475A" w:rsidTr="00A93983">
        <w:tc>
          <w:tcPr>
            <w:tcW w:w="7848" w:type="dxa"/>
          </w:tcPr>
          <w:p w:rsidR="00291486" w:rsidRPr="0074475A" w:rsidRDefault="00291486">
            <w:pPr>
              <w:rPr>
                <w:rFonts w:ascii="Arial" w:hAnsi="Arial" w:cs="Arial"/>
                <w:b/>
                <w:i/>
              </w:rPr>
            </w:pPr>
            <w:r w:rsidRPr="0074475A">
              <w:rPr>
                <w:rFonts w:ascii="Arial" w:hAnsi="Arial" w:cs="Arial"/>
                <w:b/>
                <w:i/>
              </w:rPr>
              <w:t>Mon projet de recherche</w:t>
            </w:r>
          </w:p>
          <w:p w:rsidR="00291486" w:rsidRPr="0074475A" w:rsidRDefault="00291486">
            <w:pPr>
              <w:rPr>
                <w:rFonts w:ascii="Arial" w:hAnsi="Arial" w:cs="Arial"/>
              </w:rPr>
            </w:pPr>
            <w:r w:rsidRPr="0074475A">
              <w:rPr>
                <w:rFonts w:ascii="Arial" w:hAnsi="Arial" w:cs="Arial"/>
              </w:rPr>
              <w:t>Démarche adaptable à différents sujets</w:t>
            </w:r>
          </w:p>
          <w:p w:rsidR="00291486" w:rsidRPr="0074475A" w:rsidRDefault="00291486">
            <w:pPr>
              <w:rPr>
                <w:rFonts w:ascii="Arial" w:hAnsi="Arial" w:cs="Arial"/>
              </w:rPr>
            </w:pPr>
            <w:r w:rsidRPr="0074475A">
              <w:rPr>
                <w:rFonts w:ascii="Arial" w:hAnsi="Arial" w:cs="Arial"/>
              </w:rPr>
              <w:t>Permet d’exploiter la mobilité à l’extérieur de l’école</w:t>
            </w:r>
          </w:p>
        </w:tc>
        <w:tc>
          <w:tcPr>
            <w:tcW w:w="1440" w:type="dxa"/>
          </w:tcPr>
          <w:p w:rsidR="00291486" w:rsidRPr="0074475A" w:rsidRDefault="00291486">
            <w:pPr>
              <w:rPr>
                <w:rFonts w:ascii="Arial" w:hAnsi="Arial" w:cs="Arial"/>
              </w:rPr>
            </w:pPr>
            <w:r w:rsidRPr="0074475A">
              <w:rPr>
                <w:rFonts w:ascii="Arial" w:hAnsi="Arial" w:cs="Arial"/>
              </w:rPr>
              <w:t>28-33</w:t>
            </w:r>
          </w:p>
        </w:tc>
      </w:tr>
      <w:tr w:rsidR="00291486" w:rsidRPr="0074475A" w:rsidTr="000060A1">
        <w:tc>
          <w:tcPr>
            <w:tcW w:w="7848" w:type="dxa"/>
            <w:tcBorders>
              <w:bottom w:val="dashed" w:sz="4" w:space="0" w:color="auto"/>
            </w:tcBorders>
          </w:tcPr>
          <w:p w:rsidR="00291486" w:rsidRPr="0074475A" w:rsidRDefault="00291486">
            <w:pPr>
              <w:rPr>
                <w:rFonts w:ascii="Arial" w:hAnsi="Arial" w:cs="Arial"/>
                <w:b/>
              </w:rPr>
            </w:pPr>
          </w:p>
          <w:p w:rsidR="00291486" w:rsidRPr="0074475A" w:rsidRDefault="00291486">
            <w:pPr>
              <w:rPr>
                <w:rFonts w:ascii="Arial" w:hAnsi="Arial" w:cs="Arial"/>
                <w:b/>
              </w:rPr>
            </w:pPr>
            <w:r w:rsidRPr="0074475A">
              <w:rPr>
                <w:rFonts w:ascii="Arial" w:hAnsi="Arial" w:cs="Arial"/>
                <w:b/>
              </w:rPr>
              <w:t>Exploiter la mobilité en sortie pédagogique</w:t>
            </w:r>
          </w:p>
        </w:tc>
        <w:tc>
          <w:tcPr>
            <w:tcW w:w="1440" w:type="dxa"/>
          </w:tcPr>
          <w:p w:rsidR="00291486" w:rsidRPr="0074475A" w:rsidRDefault="00291486">
            <w:pPr>
              <w:rPr>
                <w:rFonts w:ascii="Arial" w:hAnsi="Arial" w:cs="Arial"/>
                <w:b/>
              </w:rPr>
            </w:pPr>
            <w:r w:rsidRPr="0074475A">
              <w:rPr>
                <w:rFonts w:ascii="Arial" w:hAnsi="Arial" w:cs="Arial"/>
                <w:b/>
              </w:rPr>
              <w:t>35</w:t>
            </w:r>
          </w:p>
        </w:tc>
      </w:tr>
      <w:tr w:rsidR="00291486" w:rsidRPr="0074475A" w:rsidTr="000060A1">
        <w:tc>
          <w:tcPr>
            <w:tcW w:w="7848" w:type="dxa"/>
            <w:tcBorders>
              <w:top w:val="dashed" w:sz="4" w:space="0" w:color="auto"/>
              <w:bottom w:val="dashed" w:sz="4" w:space="0" w:color="auto"/>
            </w:tcBorders>
          </w:tcPr>
          <w:p w:rsidR="00291486" w:rsidRPr="0074475A" w:rsidRDefault="00291486" w:rsidP="00A93983">
            <w:pPr>
              <w:ind w:left="708"/>
              <w:rPr>
                <w:rFonts w:ascii="Arial" w:hAnsi="Arial" w:cs="Arial"/>
                <w:i/>
              </w:rPr>
            </w:pPr>
            <w:r w:rsidRPr="0074475A">
              <w:rPr>
                <w:rFonts w:ascii="Arial" w:hAnsi="Arial" w:cs="Arial"/>
                <w:i/>
              </w:rPr>
              <w:t>Centre-ville de Montréal</w:t>
            </w:r>
          </w:p>
          <w:p w:rsidR="00291486" w:rsidRPr="0074475A" w:rsidRDefault="00291486" w:rsidP="00A93983">
            <w:pPr>
              <w:numPr>
                <w:ilvl w:val="0"/>
                <w:numId w:val="2"/>
              </w:numPr>
              <w:ind w:left="1428"/>
              <w:rPr>
                <w:rFonts w:ascii="Arial" w:hAnsi="Arial" w:cs="Arial"/>
              </w:rPr>
            </w:pPr>
            <w:r w:rsidRPr="0074475A">
              <w:rPr>
                <w:rFonts w:ascii="Arial" w:hAnsi="Arial" w:cs="Arial"/>
              </w:rPr>
              <w:t>Quartier des affaires</w:t>
            </w:r>
          </w:p>
          <w:p w:rsidR="00291486" w:rsidRPr="0074475A" w:rsidRDefault="00291486" w:rsidP="00A93983">
            <w:pPr>
              <w:numPr>
                <w:ilvl w:val="0"/>
                <w:numId w:val="2"/>
              </w:numPr>
              <w:ind w:left="1428"/>
              <w:rPr>
                <w:rFonts w:ascii="Arial" w:hAnsi="Arial" w:cs="Arial"/>
              </w:rPr>
            </w:pPr>
            <w:r w:rsidRPr="0074475A">
              <w:rPr>
                <w:rFonts w:ascii="Arial" w:hAnsi="Arial" w:cs="Arial"/>
              </w:rPr>
              <w:t>Rue Ste-Catherine</w:t>
            </w:r>
          </w:p>
          <w:p w:rsidR="00291486" w:rsidRPr="0074475A" w:rsidRDefault="00291486" w:rsidP="00A93983">
            <w:pPr>
              <w:numPr>
                <w:ilvl w:val="0"/>
                <w:numId w:val="2"/>
              </w:numPr>
              <w:ind w:left="1428"/>
              <w:rPr>
                <w:rFonts w:ascii="Arial" w:hAnsi="Arial" w:cs="Arial"/>
              </w:rPr>
            </w:pPr>
            <w:r w:rsidRPr="0074475A">
              <w:rPr>
                <w:rFonts w:ascii="Arial" w:hAnsi="Arial" w:cs="Arial"/>
              </w:rPr>
              <w:t>Quartier des spectacles</w:t>
            </w:r>
          </w:p>
          <w:p w:rsidR="00291486" w:rsidRPr="0074475A" w:rsidRDefault="00291486" w:rsidP="00A93983">
            <w:pPr>
              <w:numPr>
                <w:ilvl w:val="0"/>
                <w:numId w:val="2"/>
              </w:numPr>
              <w:ind w:left="1428"/>
              <w:rPr>
                <w:rFonts w:ascii="Arial" w:hAnsi="Arial" w:cs="Arial"/>
              </w:rPr>
            </w:pPr>
            <w:r w:rsidRPr="0074475A">
              <w:rPr>
                <w:rFonts w:ascii="Arial" w:hAnsi="Arial" w:cs="Arial"/>
              </w:rPr>
              <w:t>Quartier latin</w:t>
            </w:r>
          </w:p>
          <w:p w:rsidR="00291486" w:rsidRPr="0074475A" w:rsidRDefault="00291486" w:rsidP="00A93983">
            <w:pPr>
              <w:numPr>
                <w:ilvl w:val="0"/>
                <w:numId w:val="2"/>
              </w:numPr>
              <w:ind w:left="1428"/>
              <w:rPr>
                <w:rFonts w:ascii="Arial" w:hAnsi="Arial" w:cs="Arial"/>
              </w:rPr>
            </w:pPr>
            <w:r w:rsidRPr="0074475A">
              <w:rPr>
                <w:rFonts w:ascii="Arial" w:hAnsi="Arial" w:cs="Arial"/>
              </w:rPr>
              <w:t>Quartier gai</w:t>
            </w:r>
          </w:p>
          <w:p w:rsidR="00291486" w:rsidRPr="0074475A" w:rsidRDefault="00291486" w:rsidP="00A93983">
            <w:pPr>
              <w:numPr>
                <w:ilvl w:val="0"/>
                <w:numId w:val="2"/>
              </w:numPr>
              <w:ind w:left="1428"/>
              <w:rPr>
                <w:rFonts w:ascii="Arial" w:hAnsi="Arial" w:cs="Arial"/>
              </w:rPr>
            </w:pPr>
            <w:r w:rsidRPr="0074475A">
              <w:rPr>
                <w:rFonts w:ascii="Arial" w:hAnsi="Arial" w:cs="Arial"/>
              </w:rPr>
              <w:t>Quartier chinois</w:t>
            </w:r>
          </w:p>
          <w:p w:rsidR="00291486" w:rsidRPr="0074475A" w:rsidRDefault="00291486" w:rsidP="00A93983">
            <w:pPr>
              <w:numPr>
                <w:ilvl w:val="0"/>
                <w:numId w:val="2"/>
              </w:numPr>
              <w:ind w:left="1428"/>
              <w:rPr>
                <w:rFonts w:ascii="Arial" w:hAnsi="Arial" w:cs="Arial"/>
              </w:rPr>
            </w:pPr>
            <w:r w:rsidRPr="0074475A">
              <w:rPr>
                <w:rFonts w:ascii="Arial" w:hAnsi="Arial" w:cs="Arial"/>
              </w:rPr>
              <w:t>Quartier historique</w:t>
            </w:r>
          </w:p>
          <w:p w:rsidR="00291486" w:rsidRPr="0074475A" w:rsidRDefault="00291486" w:rsidP="00A93983">
            <w:pPr>
              <w:numPr>
                <w:ilvl w:val="0"/>
                <w:numId w:val="2"/>
              </w:numPr>
              <w:ind w:left="1428"/>
              <w:rPr>
                <w:rFonts w:ascii="Arial" w:hAnsi="Arial" w:cs="Arial"/>
              </w:rPr>
            </w:pPr>
            <w:r w:rsidRPr="0074475A">
              <w:rPr>
                <w:rFonts w:ascii="Arial" w:hAnsi="Arial" w:cs="Arial"/>
              </w:rPr>
              <w:t>Parc Jean-Drapeau</w:t>
            </w:r>
          </w:p>
        </w:tc>
        <w:tc>
          <w:tcPr>
            <w:tcW w:w="1440" w:type="dxa"/>
          </w:tcPr>
          <w:p w:rsidR="00291486" w:rsidRPr="0074475A" w:rsidRDefault="00291486">
            <w:pPr>
              <w:rPr>
                <w:rFonts w:ascii="Arial" w:hAnsi="Arial" w:cs="Arial"/>
              </w:rPr>
            </w:pPr>
            <w:r w:rsidRPr="0074475A">
              <w:rPr>
                <w:rFonts w:ascii="Arial" w:hAnsi="Arial" w:cs="Arial"/>
              </w:rPr>
              <w:t>36-40</w:t>
            </w:r>
          </w:p>
        </w:tc>
      </w:tr>
      <w:tr w:rsidR="00291486" w:rsidRPr="0074475A" w:rsidTr="000060A1">
        <w:tc>
          <w:tcPr>
            <w:tcW w:w="7848" w:type="dxa"/>
            <w:tcBorders>
              <w:top w:val="dashed" w:sz="4" w:space="0" w:color="auto"/>
            </w:tcBorders>
          </w:tcPr>
          <w:p w:rsidR="00291486" w:rsidRPr="0074475A" w:rsidRDefault="00291486" w:rsidP="00A93983">
            <w:pPr>
              <w:ind w:left="708"/>
              <w:rPr>
                <w:rFonts w:ascii="Arial" w:hAnsi="Arial" w:cs="Arial"/>
                <w:i/>
              </w:rPr>
            </w:pPr>
            <w:r w:rsidRPr="0074475A">
              <w:rPr>
                <w:rFonts w:ascii="Arial" w:hAnsi="Arial" w:cs="Arial"/>
                <w:i/>
              </w:rPr>
              <w:t>Observatoire du stade olympique</w:t>
            </w:r>
          </w:p>
          <w:p w:rsidR="00291486" w:rsidRPr="0074475A" w:rsidRDefault="00291486" w:rsidP="00A93983">
            <w:pPr>
              <w:numPr>
                <w:ilvl w:val="0"/>
                <w:numId w:val="3"/>
              </w:numPr>
              <w:ind w:left="1428"/>
              <w:rPr>
                <w:rFonts w:ascii="Arial" w:hAnsi="Arial" w:cs="Arial"/>
              </w:rPr>
            </w:pPr>
            <w:r w:rsidRPr="0074475A">
              <w:rPr>
                <w:rFonts w:ascii="Arial" w:hAnsi="Arial" w:cs="Arial"/>
              </w:rPr>
              <w:t>Observer et décrire son territoire</w:t>
            </w:r>
          </w:p>
          <w:p w:rsidR="00291486" w:rsidRPr="0074475A" w:rsidRDefault="00291486" w:rsidP="00A93983">
            <w:pPr>
              <w:numPr>
                <w:ilvl w:val="0"/>
                <w:numId w:val="3"/>
              </w:numPr>
              <w:ind w:left="1428"/>
              <w:rPr>
                <w:rFonts w:ascii="Arial" w:hAnsi="Arial" w:cs="Arial"/>
              </w:rPr>
            </w:pPr>
            <w:r w:rsidRPr="0074475A">
              <w:rPr>
                <w:rFonts w:ascii="Arial" w:hAnsi="Arial" w:cs="Arial"/>
              </w:rPr>
              <w:t>Chercher des repères</w:t>
            </w:r>
          </w:p>
          <w:p w:rsidR="00291486" w:rsidRPr="0074475A" w:rsidRDefault="00291486" w:rsidP="00A93983">
            <w:pPr>
              <w:numPr>
                <w:ilvl w:val="0"/>
                <w:numId w:val="3"/>
              </w:numPr>
              <w:ind w:left="1428"/>
              <w:rPr>
                <w:rFonts w:ascii="Arial" w:hAnsi="Arial" w:cs="Arial"/>
              </w:rPr>
            </w:pPr>
            <w:r w:rsidRPr="0074475A">
              <w:rPr>
                <w:rFonts w:ascii="Arial" w:hAnsi="Arial" w:cs="Arial"/>
              </w:rPr>
              <w:t>Identifier des repères sur une carte</w:t>
            </w:r>
          </w:p>
        </w:tc>
        <w:tc>
          <w:tcPr>
            <w:tcW w:w="1440" w:type="dxa"/>
          </w:tcPr>
          <w:p w:rsidR="00291486" w:rsidRPr="0074475A" w:rsidRDefault="00291486">
            <w:pPr>
              <w:rPr>
                <w:rFonts w:ascii="Arial" w:hAnsi="Arial" w:cs="Arial"/>
              </w:rPr>
            </w:pPr>
            <w:r w:rsidRPr="0074475A">
              <w:rPr>
                <w:rFonts w:ascii="Arial" w:hAnsi="Arial" w:cs="Arial"/>
              </w:rPr>
              <w:t>41-44</w:t>
            </w:r>
          </w:p>
        </w:tc>
      </w:tr>
      <w:tr w:rsidR="00291486" w:rsidRPr="0074475A" w:rsidTr="00A93983">
        <w:tc>
          <w:tcPr>
            <w:tcW w:w="7848" w:type="dxa"/>
          </w:tcPr>
          <w:p w:rsidR="00291486" w:rsidRPr="0074475A" w:rsidRDefault="00291486">
            <w:pPr>
              <w:rPr>
                <w:rFonts w:ascii="Arial" w:hAnsi="Arial" w:cs="Arial"/>
                <w:b/>
                <w:i/>
              </w:rPr>
            </w:pPr>
            <w:r w:rsidRPr="0074475A">
              <w:rPr>
                <w:rFonts w:ascii="Arial" w:hAnsi="Arial" w:cs="Arial"/>
                <w:b/>
                <w:i/>
              </w:rPr>
              <w:t xml:space="preserve">Favoriser l’autonomie en transport </w:t>
            </w:r>
          </w:p>
          <w:p w:rsidR="00291486" w:rsidRPr="0074475A" w:rsidRDefault="00291486" w:rsidP="00B82E4A">
            <w:pPr>
              <w:rPr>
                <w:rFonts w:ascii="Arial" w:hAnsi="Arial" w:cs="Arial"/>
              </w:rPr>
            </w:pPr>
            <w:r w:rsidRPr="0074475A">
              <w:rPr>
                <w:rFonts w:ascii="Arial" w:hAnsi="Arial" w:cs="Arial"/>
              </w:rPr>
              <w:t>Il s’agit de créer des référentiels pour soutenir le développement de l’autonomie en transport :</w:t>
            </w:r>
          </w:p>
          <w:p w:rsidR="00291486" w:rsidRPr="0074475A" w:rsidRDefault="00291486" w:rsidP="004F35EA">
            <w:pPr>
              <w:numPr>
                <w:ilvl w:val="0"/>
                <w:numId w:val="5"/>
              </w:numPr>
              <w:rPr>
                <w:rFonts w:ascii="Arial" w:hAnsi="Arial" w:cs="Arial"/>
              </w:rPr>
            </w:pPr>
            <w:r w:rsidRPr="0074475A">
              <w:rPr>
                <w:rFonts w:ascii="Arial" w:hAnsi="Arial" w:cs="Arial"/>
              </w:rPr>
              <w:t>Difficulté à se situer sur son territoire</w:t>
            </w:r>
          </w:p>
          <w:p w:rsidR="00291486" w:rsidRPr="0074475A" w:rsidRDefault="00291486" w:rsidP="004F35EA">
            <w:pPr>
              <w:numPr>
                <w:ilvl w:val="0"/>
                <w:numId w:val="5"/>
              </w:numPr>
              <w:rPr>
                <w:rFonts w:ascii="Arial" w:hAnsi="Arial" w:cs="Arial"/>
              </w:rPr>
            </w:pPr>
            <w:r w:rsidRPr="0074475A">
              <w:rPr>
                <w:rFonts w:ascii="Arial" w:hAnsi="Arial" w:cs="Arial"/>
              </w:rPr>
              <w:t>Difficulté à repérer des personnes de son entourage (stratégie de dépannage)</w:t>
            </w:r>
          </w:p>
          <w:p w:rsidR="00291486" w:rsidRPr="0074475A" w:rsidRDefault="00291486" w:rsidP="004F35EA">
            <w:pPr>
              <w:numPr>
                <w:ilvl w:val="0"/>
                <w:numId w:val="5"/>
              </w:numPr>
              <w:rPr>
                <w:rFonts w:ascii="Arial" w:hAnsi="Arial" w:cs="Arial"/>
              </w:rPr>
            </w:pPr>
            <w:r w:rsidRPr="0074475A">
              <w:rPr>
                <w:rFonts w:ascii="Arial" w:hAnsi="Arial" w:cs="Arial"/>
              </w:rPr>
              <w:t>Difficulté à identifier un itinéraire pour se déplacer d’un endroit à un autre (à pied, à vélo, en autobus, en métro)</w:t>
            </w:r>
          </w:p>
          <w:p w:rsidR="00291486" w:rsidRPr="0074475A" w:rsidRDefault="00291486" w:rsidP="004F35EA">
            <w:pPr>
              <w:numPr>
                <w:ilvl w:val="0"/>
                <w:numId w:val="5"/>
              </w:numPr>
              <w:rPr>
                <w:rFonts w:ascii="Arial" w:hAnsi="Arial" w:cs="Arial"/>
              </w:rPr>
            </w:pPr>
            <w:r w:rsidRPr="0074475A">
              <w:rPr>
                <w:rFonts w:ascii="Arial" w:hAnsi="Arial" w:cs="Arial"/>
              </w:rPr>
              <w:t>Difficulté à identifier des points de repère importants</w:t>
            </w:r>
          </w:p>
          <w:p w:rsidR="00291486" w:rsidRPr="0074475A" w:rsidRDefault="00291486" w:rsidP="004F35EA">
            <w:pPr>
              <w:numPr>
                <w:ilvl w:val="0"/>
                <w:numId w:val="5"/>
              </w:numPr>
              <w:rPr>
                <w:rFonts w:ascii="Arial" w:hAnsi="Arial" w:cs="Arial"/>
              </w:rPr>
            </w:pPr>
            <w:r w:rsidRPr="0074475A">
              <w:rPr>
                <w:rFonts w:ascii="Arial" w:hAnsi="Arial" w:cs="Arial"/>
              </w:rPr>
              <w:t>Difficulté à identifier les commerces, les services publics, les lieux de loisirs à proximité</w:t>
            </w:r>
          </w:p>
          <w:p w:rsidR="00291486" w:rsidRPr="0074475A" w:rsidRDefault="00291486" w:rsidP="004F35EA">
            <w:pPr>
              <w:numPr>
                <w:ilvl w:val="0"/>
                <w:numId w:val="5"/>
              </w:numPr>
              <w:rPr>
                <w:rFonts w:ascii="Arial" w:hAnsi="Arial" w:cs="Arial"/>
              </w:rPr>
            </w:pPr>
            <w:r w:rsidRPr="0074475A">
              <w:rPr>
                <w:rFonts w:ascii="Arial" w:hAnsi="Arial" w:cs="Arial"/>
              </w:rPr>
              <w:t>Difficulté à trouver les coordonnées d’une personne</w:t>
            </w:r>
          </w:p>
          <w:p w:rsidR="00291486" w:rsidRPr="0074475A" w:rsidRDefault="00291486" w:rsidP="004F35EA">
            <w:pPr>
              <w:numPr>
                <w:ilvl w:val="0"/>
                <w:numId w:val="5"/>
              </w:numPr>
              <w:rPr>
                <w:rFonts w:ascii="Arial" w:hAnsi="Arial" w:cs="Arial"/>
              </w:rPr>
            </w:pPr>
            <w:r w:rsidRPr="0074475A">
              <w:rPr>
                <w:rFonts w:ascii="Arial" w:hAnsi="Arial" w:cs="Arial"/>
              </w:rPr>
              <w:t>Difficulté à lire un plan ou une carte</w:t>
            </w:r>
          </w:p>
          <w:p w:rsidR="00291486" w:rsidRPr="0074475A" w:rsidRDefault="00291486" w:rsidP="004F35EA">
            <w:pPr>
              <w:numPr>
                <w:ilvl w:val="0"/>
                <w:numId w:val="5"/>
              </w:numPr>
              <w:rPr>
                <w:rFonts w:ascii="Arial" w:hAnsi="Arial" w:cs="Arial"/>
              </w:rPr>
            </w:pPr>
            <w:r w:rsidRPr="0074475A">
              <w:rPr>
                <w:rFonts w:ascii="Arial" w:hAnsi="Arial" w:cs="Arial"/>
              </w:rPr>
              <w:t>Difficulté à identifier des stratégies de dépannage</w:t>
            </w:r>
          </w:p>
        </w:tc>
        <w:tc>
          <w:tcPr>
            <w:tcW w:w="1440" w:type="dxa"/>
          </w:tcPr>
          <w:p w:rsidR="00291486" w:rsidRPr="0074475A" w:rsidRDefault="00291486">
            <w:pPr>
              <w:rPr>
                <w:rFonts w:ascii="Arial" w:hAnsi="Arial" w:cs="Arial"/>
              </w:rPr>
            </w:pPr>
            <w:r w:rsidRPr="0074475A">
              <w:rPr>
                <w:rFonts w:ascii="Arial" w:hAnsi="Arial" w:cs="Arial"/>
              </w:rPr>
              <w:t>45-67</w:t>
            </w:r>
          </w:p>
          <w:p w:rsidR="00291486" w:rsidRPr="0074475A" w:rsidRDefault="00291486">
            <w:pPr>
              <w:rPr>
                <w:rFonts w:ascii="Arial" w:hAnsi="Arial" w:cs="Arial"/>
              </w:rPr>
            </w:pPr>
          </w:p>
        </w:tc>
      </w:tr>
      <w:tr w:rsidR="00291486" w:rsidRPr="0074475A" w:rsidTr="00A93983">
        <w:tc>
          <w:tcPr>
            <w:tcW w:w="7848" w:type="dxa"/>
          </w:tcPr>
          <w:p w:rsidR="00291486" w:rsidRPr="0074475A" w:rsidRDefault="00291486">
            <w:pPr>
              <w:rPr>
                <w:rFonts w:ascii="Arial" w:hAnsi="Arial" w:cs="Arial"/>
                <w:b/>
                <w:i/>
              </w:rPr>
            </w:pPr>
            <w:r w:rsidRPr="0074475A">
              <w:rPr>
                <w:rFonts w:ascii="Arial" w:hAnsi="Arial" w:cs="Arial"/>
                <w:b/>
                <w:i/>
              </w:rPr>
              <w:t>Favoriser l’autonomie au quotidien</w:t>
            </w:r>
          </w:p>
          <w:p w:rsidR="00291486" w:rsidRPr="0074475A" w:rsidRDefault="00291486" w:rsidP="00291486">
            <w:pPr>
              <w:numPr>
                <w:ilvl w:val="0"/>
                <w:numId w:val="6"/>
              </w:numPr>
              <w:rPr>
                <w:rFonts w:ascii="Arial" w:hAnsi="Arial" w:cs="Arial"/>
              </w:rPr>
            </w:pPr>
            <w:r w:rsidRPr="0074475A">
              <w:rPr>
                <w:rFonts w:ascii="Arial" w:hAnsi="Arial" w:cs="Arial"/>
              </w:rPr>
              <w:t>Courriels</w:t>
            </w:r>
          </w:p>
          <w:p w:rsidR="00291486" w:rsidRPr="0074475A" w:rsidRDefault="00291486" w:rsidP="00291486">
            <w:pPr>
              <w:numPr>
                <w:ilvl w:val="0"/>
                <w:numId w:val="6"/>
              </w:numPr>
              <w:rPr>
                <w:rFonts w:ascii="Arial" w:hAnsi="Arial" w:cs="Arial"/>
              </w:rPr>
            </w:pPr>
            <w:r w:rsidRPr="0074475A">
              <w:rPr>
                <w:rFonts w:ascii="Arial" w:hAnsi="Arial" w:cs="Arial"/>
              </w:rPr>
              <w:t>Rappels</w:t>
            </w:r>
          </w:p>
          <w:p w:rsidR="00291486" w:rsidRPr="0074475A" w:rsidRDefault="00291486" w:rsidP="00291486">
            <w:pPr>
              <w:numPr>
                <w:ilvl w:val="0"/>
                <w:numId w:val="6"/>
              </w:numPr>
              <w:rPr>
                <w:rFonts w:ascii="Arial" w:hAnsi="Arial" w:cs="Arial"/>
              </w:rPr>
            </w:pPr>
            <w:r w:rsidRPr="0074475A">
              <w:rPr>
                <w:rFonts w:ascii="Arial" w:hAnsi="Arial" w:cs="Arial"/>
              </w:rPr>
              <w:t>Calendrier</w:t>
            </w:r>
          </w:p>
          <w:p w:rsidR="00291486" w:rsidRPr="0074475A" w:rsidRDefault="00291486" w:rsidP="00291486">
            <w:pPr>
              <w:numPr>
                <w:ilvl w:val="0"/>
                <w:numId w:val="6"/>
              </w:numPr>
              <w:rPr>
                <w:rFonts w:ascii="Arial" w:hAnsi="Arial" w:cs="Arial"/>
              </w:rPr>
            </w:pPr>
            <w:r w:rsidRPr="0074475A">
              <w:rPr>
                <w:rFonts w:ascii="Arial" w:hAnsi="Arial" w:cs="Arial"/>
              </w:rPr>
              <w:t>Plans</w:t>
            </w:r>
          </w:p>
          <w:p w:rsidR="00291486" w:rsidRPr="0074475A" w:rsidRDefault="00291486" w:rsidP="00A93983">
            <w:pPr>
              <w:numPr>
                <w:ilvl w:val="0"/>
                <w:numId w:val="6"/>
              </w:numPr>
              <w:rPr>
                <w:rFonts w:ascii="Arial" w:hAnsi="Arial" w:cs="Arial"/>
              </w:rPr>
            </w:pPr>
            <w:r w:rsidRPr="0074475A">
              <w:rPr>
                <w:rFonts w:ascii="Arial" w:hAnsi="Arial" w:cs="Arial"/>
              </w:rPr>
              <w:t>Au restaurant</w:t>
            </w:r>
            <w:r w:rsidR="00A93983" w:rsidRPr="0074475A">
              <w:rPr>
                <w:rFonts w:ascii="Arial" w:hAnsi="Arial" w:cs="Arial"/>
              </w:rPr>
              <w:t>, a</w:t>
            </w:r>
            <w:r w:rsidRPr="0074475A">
              <w:rPr>
                <w:rFonts w:ascii="Arial" w:hAnsi="Arial" w:cs="Arial"/>
              </w:rPr>
              <w:t>u marché</w:t>
            </w:r>
            <w:r w:rsidR="00A93983" w:rsidRPr="0074475A">
              <w:rPr>
                <w:rFonts w:ascii="Arial" w:hAnsi="Arial" w:cs="Arial"/>
              </w:rPr>
              <w:t>, a</w:t>
            </w:r>
            <w:r w:rsidRPr="0074475A">
              <w:rPr>
                <w:rFonts w:ascii="Arial" w:hAnsi="Arial" w:cs="Arial"/>
              </w:rPr>
              <w:t>u magasin</w:t>
            </w:r>
            <w:r w:rsidR="00A93983" w:rsidRPr="0074475A">
              <w:rPr>
                <w:rFonts w:ascii="Arial" w:hAnsi="Arial" w:cs="Arial"/>
              </w:rPr>
              <w:t>, à</w:t>
            </w:r>
            <w:r w:rsidRPr="0074475A">
              <w:rPr>
                <w:rFonts w:ascii="Arial" w:hAnsi="Arial" w:cs="Arial"/>
              </w:rPr>
              <w:t xml:space="preserve"> la cuisine</w:t>
            </w:r>
          </w:p>
        </w:tc>
        <w:tc>
          <w:tcPr>
            <w:tcW w:w="1440" w:type="dxa"/>
          </w:tcPr>
          <w:p w:rsidR="00291486" w:rsidRPr="0074475A" w:rsidRDefault="00291486">
            <w:pPr>
              <w:rPr>
                <w:rFonts w:ascii="Arial" w:hAnsi="Arial" w:cs="Arial"/>
              </w:rPr>
            </w:pPr>
            <w:r w:rsidRPr="0074475A">
              <w:rPr>
                <w:rFonts w:ascii="Arial" w:hAnsi="Arial" w:cs="Arial"/>
              </w:rPr>
              <w:t>69-73</w:t>
            </w:r>
          </w:p>
        </w:tc>
      </w:tr>
    </w:tbl>
    <w:p w:rsidR="00C50E20" w:rsidRPr="0074475A" w:rsidRDefault="006B5F5E">
      <w:pPr>
        <w:rPr>
          <w:rFonts w:ascii="Arial" w:hAnsi="Arial" w:cs="Arial"/>
        </w:rPr>
      </w:pPr>
      <w:r w:rsidRPr="0074475A">
        <w:rPr>
          <w:rFonts w:ascii="Arial" w:hAnsi="Arial" w:cs="Arial"/>
        </w:rPr>
        <w:t xml:space="preserve">CR </w:t>
      </w:r>
      <w:proofErr w:type="spellStart"/>
      <w:r w:rsidRPr="0074475A">
        <w:rPr>
          <w:rFonts w:ascii="Arial" w:hAnsi="Arial" w:cs="Arial"/>
        </w:rPr>
        <w:t>oct</w:t>
      </w:r>
      <w:proofErr w:type="spellEnd"/>
      <w:r w:rsidRPr="0074475A">
        <w:rPr>
          <w:rFonts w:ascii="Arial" w:hAnsi="Arial" w:cs="Arial"/>
        </w:rPr>
        <w:t xml:space="preserve"> 2014</w:t>
      </w:r>
    </w:p>
    <w:sectPr w:rsidR="00C50E20" w:rsidRPr="0074475A" w:rsidSect="006B5F5E">
      <w:pgSz w:w="12242" w:h="20163" w:code="5"/>
      <w:pgMar w:top="851"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F97"/>
    <w:multiLevelType w:val="hybridMultilevel"/>
    <w:tmpl w:val="547A26B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D5E02A6"/>
    <w:multiLevelType w:val="hybridMultilevel"/>
    <w:tmpl w:val="81B4436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18A06A01"/>
    <w:multiLevelType w:val="hybridMultilevel"/>
    <w:tmpl w:val="069016A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DF669F8"/>
    <w:multiLevelType w:val="hybridMultilevel"/>
    <w:tmpl w:val="1DAA524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4">
    <w:nsid w:val="4BDE5578"/>
    <w:multiLevelType w:val="hybridMultilevel"/>
    <w:tmpl w:val="6718859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67184352"/>
    <w:multiLevelType w:val="hybridMultilevel"/>
    <w:tmpl w:val="E1840E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20"/>
    <w:rsid w:val="000060A1"/>
    <w:rsid w:val="00291486"/>
    <w:rsid w:val="002E784C"/>
    <w:rsid w:val="0048776C"/>
    <w:rsid w:val="004F35EA"/>
    <w:rsid w:val="00684190"/>
    <w:rsid w:val="006B5F5E"/>
    <w:rsid w:val="0074475A"/>
    <w:rsid w:val="00913931"/>
    <w:rsid w:val="00A935E2"/>
    <w:rsid w:val="00A93983"/>
    <w:rsid w:val="00B82E4A"/>
    <w:rsid w:val="00C50E20"/>
    <w:rsid w:val="00D51481"/>
    <w:rsid w:val="00E72D36"/>
    <w:rsid w:val="00F663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C50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D51481"/>
    <w:rPr>
      <w:b/>
      <w:bCs/>
    </w:rPr>
  </w:style>
  <w:style w:type="character" w:styleId="Lienhypertexte">
    <w:name w:val="Hyperlink"/>
    <w:basedOn w:val="Policepardfaut"/>
    <w:rsid w:val="00D514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C50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D51481"/>
    <w:rPr>
      <w:b/>
      <w:bCs/>
    </w:rPr>
  </w:style>
  <w:style w:type="character" w:styleId="Lienhypertexte">
    <w:name w:val="Hyperlink"/>
    <w:basedOn w:val="Policepardfaut"/>
    <w:rsid w:val="00D51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itus.qc.ca/book/export/html/5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RÉCIT national en univers social</vt:lpstr>
    </vt:vector>
  </TitlesOfParts>
  <Company>CSDM</Company>
  <LinksUpToDate>false</LinksUpToDate>
  <CharactersWithSpaces>2364</CharactersWithSpaces>
  <SharedDoc>false</SharedDoc>
  <HLinks>
    <vt:vector size="6" baseType="variant">
      <vt:variant>
        <vt:i4>5767241</vt:i4>
      </vt:variant>
      <vt:variant>
        <vt:i4>0</vt:i4>
      </vt:variant>
      <vt:variant>
        <vt:i4>0</vt:i4>
      </vt:variant>
      <vt:variant>
        <vt:i4>5</vt:i4>
      </vt:variant>
      <vt:variant>
        <vt:lpwstr>http://www.recitus.qc.ca/book/export/html/508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RÉCIT national en univers social</dc:title>
  <dc:creator>CSDM</dc:creator>
  <cp:lastModifiedBy>CSDM</cp:lastModifiedBy>
  <cp:revision>2</cp:revision>
  <dcterms:created xsi:type="dcterms:W3CDTF">2019-06-18T18:15:00Z</dcterms:created>
  <dcterms:modified xsi:type="dcterms:W3CDTF">2019-06-18T18:15:00Z</dcterms:modified>
</cp:coreProperties>
</file>