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F" w:rsidRDefault="000C43DF" w:rsidP="0075769A">
      <w:pPr>
        <w:jc w:val="center"/>
        <w:outlineLvl w:val="0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32"/>
        </w:rPr>
        <w:t>PRÉPARATION AU MARCHÉ DU TRAVAIL</w:t>
      </w:r>
    </w:p>
    <w:p w:rsidR="000C43DF" w:rsidRDefault="000C43DF" w:rsidP="0075769A">
      <w:pPr>
        <w:jc w:val="center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PMT</w:t>
      </w:r>
    </w:p>
    <w:p w:rsidR="000C43DF" w:rsidRDefault="000C43DF">
      <w:pPr>
        <w:rPr>
          <w:rFonts w:ascii="Arial" w:hAnsi="Arial"/>
          <w:sz w:val="24"/>
        </w:rPr>
      </w:pPr>
    </w:p>
    <w:p w:rsidR="000C43DF" w:rsidRPr="00AE12B5" w:rsidRDefault="000C43DF">
      <w:pPr>
        <w:pStyle w:val="Corpsdetexte2"/>
        <w:rPr>
          <w:sz w:val="24"/>
          <w:szCs w:val="24"/>
        </w:rPr>
      </w:pPr>
      <w:r w:rsidRPr="00AE12B5">
        <w:rPr>
          <w:sz w:val="24"/>
          <w:szCs w:val="24"/>
        </w:rPr>
        <w:t xml:space="preserve">Il vise à aider les élèves à effectuer une </w:t>
      </w:r>
      <w:r w:rsidRPr="00AE12B5">
        <w:rPr>
          <w:b/>
          <w:sz w:val="24"/>
          <w:szCs w:val="24"/>
        </w:rPr>
        <w:t>transition harmonieuse</w:t>
      </w:r>
      <w:r w:rsidRPr="00AE12B5">
        <w:rPr>
          <w:sz w:val="24"/>
          <w:szCs w:val="24"/>
        </w:rPr>
        <w:t xml:space="preserve"> entre l’école et le monde du travail.</w:t>
      </w:r>
    </w:p>
    <w:p w:rsidR="000C43DF" w:rsidRPr="00AE12B5" w:rsidRDefault="000C43DF">
      <w:pPr>
        <w:pStyle w:val="Corpsdetexte2"/>
        <w:rPr>
          <w:sz w:val="24"/>
          <w:szCs w:val="24"/>
        </w:rPr>
      </w:pPr>
    </w:p>
    <w:p w:rsidR="000C43DF" w:rsidRPr="00AE12B5" w:rsidRDefault="000C43DF">
      <w:pPr>
        <w:pStyle w:val="Corpsdetexte2"/>
        <w:rPr>
          <w:sz w:val="24"/>
          <w:szCs w:val="24"/>
        </w:rPr>
      </w:pPr>
      <w:r w:rsidRPr="00AE12B5">
        <w:rPr>
          <w:sz w:val="24"/>
          <w:szCs w:val="24"/>
        </w:rPr>
        <w:t xml:space="preserve">Il donne l’occasion de </w:t>
      </w:r>
      <w:r w:rsidRPr="00AE12B5">
        <w:rPr>
          <w:b/>
          <w:sz w:val="24"/>
          <w:szCs w:val="24"/>
        </w:rPr>
        <w:t>se préparer aux défis</w:t>
      </w:r>
      <w:r w:rsidRPr="00AE12B5">
        <w:rPr>
          <w:sz w:val="24"/>
          <w:szCs w:val="24"/>
        </w:rPr>
        <w:t xml:space="preserve"> que représente l’entrée en emploi.</w:t>
      </w:r>
    </w:p>
    <w:p w:rsidR="000C43DF" w:rsidRPr="00AE12B5" w:rsidRDefault="000C43DF">
      <w:pPr>
        <w:pStyle w:val="Corpsdetexte2"/>
        <w:rPr>
          <w:sz w:val="24"/>
          <w:szCs w:val="24"/>
        </w:rPr>
      </w:pPr>
    </w:p>
    <w:p w:rsidR="000C43DF" w:rsidRPr="00AE12B5" w:rsidRDefault="000C43DF">
      <w:pPr>
        <w:pStyle w:val="Corpsdetexte2"/>
        <w:rPr>
          <w:sz w:val="24"/>
          <w:szCs w:val="24"/>
        </w:rPr>
      </w:pPr>
      <w:r w:rsidRPr="00AE12B5">
        <w:rPr>
          <w:sz w:val="24"/>
          <w:szCs w:val="24"/>
        </w:rPr>
        <w:t xml:space="preserve">Il leur </w:t>
      </w:r>
      <w:r w:rsidRPr="00AE12B5">
        <w:rPr>
          <w:b/>
          <w:sz w:val="24"/>
          <w:szCs w:val="24"/>
        </w:rPr>
        <w:t>fournit des repères</w:t>
      </w:r>
      <w:r w:rsidRPr="00AE12B5">
        <w:rPr>
          <w:sz w:val="24"/>
          <w:szCs w:val="24"/>
        </w:rPr>
        <w:t xml:space="preserve"> pour élaborer et mettre en œuvre leur démarche d’insertion socioprofessionnelle.</w:t>
      </w:r>
    </w:p>
    <w:p w:rsidR="000C43DF" w:rsidRPr="00AE12B5" w:rsidRDefault="000C43DF">
      <w:pPr>
        <w:pStyle w:val="Corpsdetexte2"/>
        <w:rPr>
          <w:sz w:val="24"/>
          <w:szCs w:val="24"/>
        </w:rPr>
      </w:pPr>
    </w:p>
    <w:p w:rsidR="000C43DF" w:rsidRPr="00AE12B5" w:rsidRDefault="000C43DF">
      <w:pPr>
        <w:pStyle w:val="Corpsdetexte2"/>
        <w:rPr>
          <w:sz w:val="24"/>
          <w:szCs w:val="24"/>
        </w:rPr>
      </w:pPr>
      <w:r w:rsidRPr="00AE12B5">
        <w:rPr>
          <w:sz w:val="24"/>
          <w:szCs w:val="24"/>
        </w:rPr>
        <w:t xml:space="preserve">Il les amène aussi à </w:t>
      </w:r>
      <w:r w:rsidRPr="00AE12B5">
        <w:rPr>
          <w:b/>
          <w:sz w:val="24"/>
          <w:szCs w:val="24"/>
        </w:rPr>
        <w:t>développer des stratégies</w:t>
      </w:r>
      <w:r w:rsidRPr="00AE12B5">
        <w:rPr>
          <w:sz w:val="24"/>
          <w:szCs w:val="24"/>
        </w:rPr>
        <w:t xml:space="preserve"> pour se </w:t>
      </w:r>
      <w:r w:rsidRPr="00AE12B5">
        <w:rPr>
          <w:b/>
          <w:sz w:val="24"/>
          <w:szCs w:val="24"/>
        </w:rPr>
        <w:t xml:space="preserve">maintenir en emploi </w:t>
      </w:r>
      <w:r w:rsidRPr="00AE12B5">
        <w:rPr>
          <w:sz w:val="24"/>
          <w:szCs w:val="24"/>
        </w:rPr>
        <w:t>dans une société en constante évolution.</w:t>
      </w:r>
    </w:p>
    <w:p w:rsidR="000C43DF" w:rsidRPr="00AE12B5" w:rsidRDefault="000C43DF">
      <w:pPr>
        <w:pStyle w:val="Corpsdetexte2"/>
        <w:rPr>
          <w:sz w:val="24"/>
          <w:szCs w:val="24"/>
        </w:rPr>
      </w:pPr>
    </w:p>
    <w:p w:rsidR="000C43DF" w:rsidRPr="00AE12B5" w:rsidRDefault="000C43DF">
      <w:pPr>
        <w:pStyle w:val="Corpsdetexte2"/>
        <w:rPr>
          <w:sz w:val="24"/>
          <w:szCs w:val="24"/>
        </w:rPr>
      </w:pPr>
      <w:r w:rsidRPr="00AE12B5">
        <w:rPr>
          <w:sz w:val="24"/>
          <w:szCs w:val="24"/>
        </w:rPr>
        <w:t xml:space="preserve">Les élèves doivent jouer un </w:t>
      </w:r>
      <w:r w:rsidRPr="00AE12B5">
        <w:rPr>
          <w:b/>
          <w:sz w:val="24"/>
          <w:szCs w:val="24"/>
        </w:rPr>
        <w:t>rôle actif</w:t>
      </w:r>
      <w:r w:rsidRPr="00AE12B5">
        <w:rPr>
          <w:sz w:val="24"/>
          <w:szCs w:val="24"/>
        </w:rPr>
        <w:t xml:space="preserve"> dans leur formation.  Le programme leur offre la possibilité d’explorer certains secteurs de travailler de réfléchir à partir d’expériences vécues en classe-atelier ou en milieu de stage, ce qui les aidera </w:t>
      </w:r>
      <w:r w:rsidRPr="00AE12B5">
        <w:rPr>
          <w:b/>
          <w:sz w:val="24"/>
          <w:szCs w:val="24"/>
        </w:rPr>
        <w:t>à mieux se connaître</w:t>
      </w:r>
      <w:r w:rsidRPr="00AE12B5">
        <w:rPr>
          <w:sz w:val="24"/>
          <w:szCs w:val="24"/>
        </w:rPr>
        <w:t xml:space="preserve"> et à </w:t>
      </w:r>
      <w:r w:rsidRPr="00AE12B5">
        <w:rPr>
          <w:b/>
          <w:sz w:val="24"/>
          <w:szCs w:val="24"/>
        </w:rPr>
        <w:t>cerner leur profil</w:t>
      </w:r>
      <w:r w:rsidRPr="00AE12B5">
        <w:rPr>
          <w:sz w:val="24"/>
          <w:szCs w:val="24"/>
        </w:rPr>
        <w:t xml:space="preserve"> de futurs travailleurs et leurs possibilités d’emplois.</w:t>
      </w:r>
    </w:p>
    <w:p w:rsidR="000C43DF" w:rsidRPr="00AE12B5" w:rsidRDefault="000C43DF">
      <w:pPr>
        <w:pStyle w:val="Corpsdetexte2"/>
        <w:rPr>
          <w:sz w:val="24"/>
          <w:szCs w:val="24"/>
        </w:rPr>
      </w:pPr>
    </w:p>
    <w:p w:rsidR="000C43DF" w:rsidRPr="00AE12B5" w:rsidRDefault="000C43DF">
      <w:pPr>
        <w:pStyle w:val="Corpsdetexte2"/>
        <w:rPr>
          <w:sz w:val="24"/>
          <w:szCs w:val="24"/>
        </w:rPr>
      </w:pPr>
      <w:r w:rsidRPr="00AE12B5">
        <w:rPr>
          <w:sz w:val="24"/>
          <w:szCs w:val="24"/>
        </w:rPr>
        <w:t xml:space="preserve">Apprendre à </w:t>
      </w:r>
      <w:r w:rsidRPr="00AE12B5">
        <w:rPr>
          <w:b/>
          <w:sz w:val="24"/>
          <w:szCs w:val="24"/>
        </w:rPr>
        <w:t>reconnaître les qualités recherchées</w:t>
      </w:r>
      <w:r w:rsidRPr="00AE12B5">
        <w:rPr>
          <w:sz w:val="24"/>
          <w:szCs w:val="24"/>
        </w:rPr>
        <w:t xml:space="preserve"> par divers employeurs et à anticiper leur contribution avec confiance.</w:t>
      </w:r>
    </w:p>
    <w:p w:rsidR="000C43DF" w:rsidRPr="00AE12B5" w:rsidRDefault="000C43DF">
      <w:pPr>
        <w:pStyle w:val="Corpsdetexte2"/>
        <w:rPr>
          <w:sz w:val="24"/>
          <w:szCs w:val="24"/>
        </w:rPr>
      </w:pPr>
    </w:p>
    <w:p w:rsidR="000C43DF" w:rsidRPr="00AE12B5" w:rsidRDefault="000C43DF">
      <w:pPr>
        <w:pStyle w:val="Corpsdetexte2"/>
        <w:rPr>
          <w:b/>
          <w:sz w:val="24"/>
          <w:szCs w:val="24"/>
        </w:rPr>
      </w:pPr>
      <w:r w:rsidRPr="00AE12B5">
        <w:rPr>
          <w:sz w:val="24"/>
          <w:szCs w:val="24"/>
        </w:rPr>
        <w:t xml:space="preserve">Il faut leur apprendre tant à gérer les diverses étapes d’une démarche personnalisée d’orientation qu’à </w:t>
      </w:r>
      <w:r w:rsidR="009E4DC7">
        <w:rPr>
          <w:b/>
          <w:sz w:val="24"/>
          <w:szCs w:val="24"/>
        </w:rPr>
        <w:t>s’adapter</w:t>
      </w:r>
      <w:r w:rsidRPr="00AE12B5">
        <w:rPr>
          <w:b/>
          <w:sz w:val="24"/>
          <w:szCs w:val="24"/>
        </w:rPr>
        <w:t xml:space="preserve"> au changement</w:t>
      </w:r>
      <w:r w:rsidRPr="00AE12B5">
        <w:rPr>
          <w:sz w:val="24"/>
          <w:szCs w:val="24"/>
        </w:rPr>
        <w:t xml:space="preserve"> (ex</w:t>
      </w:r>
      <w:r w:rsidR="009E4DC7">
        <w:rPr>
          <w:sz w:val="24"/>
          <w:szCs w:val="24"/>
        </w:rPr>
        <w:t>. :</w:t>
      </w:r>
      <w:r w:rsidRPr="00AE12B5">
        <w:rPr>
          <w:sz w:val="24"/>
          <w:szCs w:val="24"/>
        </w:rPr>
        <w:t xml:space="preserve"> technologique) et à </w:t>
      </w:r>
      <w:r w:rsidR="009E4DC7">
        <w:rPr>
          <w:b/>
          <w:sz w:val="24"/>
          <w:szCs w:val="24"/>
        </w:rPr>
        <w:t>affronter les</w:t>
      </w:r>
      <w:r w:rsidRPr="00AE12B5">
        <w:rPr>
          <w:b/>
          <w:sz w:val="24"/>
          <w:szCs w:val="24"/>
        </w:rPr>
        <w:t xml:space="preserve"> situations difficiles et imprévues.</w:t>
      </w:r>
    </w:p>
    <w:p w:rsidR="000C43DF" w:rsidRPr="00AE12B5" w:rsidRDefault="000C43DF">
      <w:pPr>
        <w:pStyle w:val="Corpsdetexte2"/>
        <w:rPr>
          <w:b/>
          <w:sz w:val="24"/>
          <w:szCs w:val="24"/>
        </w:rPr>
      </w:pPr>
    </w:p>
    <w:p w:rsidR="000C43DF" w:rsidRPr="00AE12B5" w:rsidRDefault="000C43DF" w:rsidP="0075769A">
      <w:pPr>
        <w:pStyle w:val="Corpsdetexte2"/>
        <w:outlineLvl w:val="0"/>
        <w:rPr>
          <w:b/>
          <w:sz w:val="24"/>
          <w:szCs w:val="24"/>
        </w:rPr>
      </w:pPr>
      <w:r w:rsidRPr="00AE12B5">
        <w:rPr>
          <w:b/>
          <w:sz w:val="24"/>
          <w:szCs w:val="24"/>
        </w:rPr>
        <w:t>Contexte pédagogique</w:t>
      </w:r>
    </w:p>
    <w:p w:rsidR="000C43DF" w:rsidRPr="00AE12B5" w:rsidRDefault="000C43DF">
      <w:pPr>
        <w:pStyle w:val="Corpsdetexte2"/>
        <w:rPr>
          <w:b/>
          <w:sz w:val="24"/>
          <w:szCs w:val="24"/>
        </w:rPr>
      </w:pPr>
    </w:p>
    <w:p w:rsidR="000C43DF" w:rsidRPr="00AE12B5" w:rsidRDefault="000C43DF">
      <w:pPr>
        <w:pStyle w:val="Corpsdetexte2"/>
        <w:rPr>
          <w:sz w:val="24"/>
          <w:szCs w:val="24"/>
        </w:rPr>
      </w:pPr>
      <w:r w:rsidRPr="00AE12B5">
        <w:rPr>
          <w:sz w:val="24"/>
          <w:szCs w:val="24"/>
        </w:rPr>
        <w:t>L’e</w:t>
      </w:r>
      <w:r w:rsidR="009E4DC7">
        <w:rPr>
          <w:sz w:val="24"/>
          <w:szCs w:val="24"/>
        </w:rPr>
        <w:t xml:space="preserve">nseignant fait en sorte que l’élève tire profit de </w:t>
      </w:r>
      <w:r w:rsidRPr="00AE12B5">
        <w:rPr>
          <w:sz w:val="24"/>
          <w:szCs w:val="24"/>
        </w:rPr>
        <w:t>s</w:t>
      </w:r>
      <w:r w:rsidR="009E4DC7">
        <w:rPr>
          <w:sz w:val="24"/>
          <w:szCs w:val="24"/>
        </w:rPr>
        <w:t>es</w:t>
      </w:r>
      <w:r w:rsidRPr="00AE12B5">
        <w:rPr>
          <w:sz w:val="24"/>
          <w:szCs w:val="24"/>
        </w:rPr>
        <w:t xml:space="preserve"> diverses expériences en milieu s</w:t>
      </w:r>
      <w:r w:rsidR="009E4DC7">
        <w:rPr>
          <w:sz w:val="24"/>
          <w:szCs w:val="24"/>
        </w:rPr>
        <w:t>colaire et en milieu de travail. Cela lui permettra de</w:t>
      </w:r>
      <w:r w:rsidRPr="00AE12B5">
        <w:rPr>
          <w:sz w:val="24"/>
          <w:szCs w:val="24"/>
        </w:rPr>
        <w:t xml:space="preserve"> mieux se connaître, </w:t>
      </w:r>
      <w:r w:rsidR="009E4DC7">
        <w:rPr>
          <w:sz w:val="24"/>
          <w:szCs w:val="24"/>
        </w:rPr>
        <w:t xml:space="preserve">de </w:t>
      </w:r>
      <w:r w:rsidRPr="00AE12B5">
        <w:rPr>
          <w:sz w:val="24"/>
          <w:szCs w:val="24"/>
        </w:rPr>
        <w:t xml:space="preserve">connaître le monde du travail et </w:t>
      </w:r>
      <w:r w:rsidR="009E4DC7">
        <w:rPr>
          <w:sz w:val="24"/>
          <w:szCs w:val="24"/>
        </w:rPr>
        <w:t>de faire les liens utiles à son</w:t>
      </w:r>
      <w:r w:rsidRPr="00AE12B5">
        <w:rPr>
          <w:sz w:val="24"/>
          <w:szCs w:val="24"/>
        </w:rPr>
        <w:t xml:space="preserve"> orientation scolaire et professionnelle.  Il s’assure éga</w:t>
      </w:r>
      <w:r w:rsidR="009E4DC7">
        <w:rPr>
          <w:sz w:val="24"/>
          <w:szCs w:val="24"/>
        </w:rPr>
        <w:t>lement que les compétences que l’élève développe dans sa</w:t>
      </w:r>
      <w:r w:rsidRPr="00AE12B5">
        <w:rPr>
          <w:sz w:val="24"/>
          <w:szCs w:val="24"/>
        </w:rPr>
        <w:t xml:space="preserve"> formation générale</w:t>
      </w:r>
      <w:r w:rsidR="009E4DC7">
        <w:rPr>
          <w:sz w:val="24"/>
          <w:szCs w:val="24"/>
        </w:rPr>
        <w:t>,</w:t>
      </w:r>
      <w:r w:rsidRPr="00AE12B5">
        <w:rPr>
          <w:sz w:val="24"/>
          <w:szCs w:val="24"/>
        </w:rPr>
        <w:t xml:space="preserve"> </w:t>
      </w:r>
      <w:r w:rsidR="009E4DC7">
        <w:rPr>
          <w:sz w:val="24"/>
          <w:szCs w:val="24"/>
        </w:rPr>
        <w:t xml:space="preserve">lui </w:t>
      </w:r>
      <w:r w:rsidRPr="00AE12B5">
        <w:rPr>
          <w:sz w:val="24"/>
          <w:szCs w:val="24"/>
        </w:rPr>
        <w:t xml:space="preserve">servent à </w:t>
      </w:r>
      <w:r w:rsidR="009E4DC7">
        <w:rPr>
          <w:sz w:val="24"/>
          <w:szCs w:val="24"/>
        </w:rPr>
        <w:t xml:space="preserve">réfléchir et à agir, dans le but de faciliter son </w:t>
      </w:r>
      <w:r w:rsidRPr="00AE12B5">
        <w:rPr>
          <w:sz w:val="24"/>
          <w:szCs w:val="24"/>
        </w:rPr>
        <w:t>accè</w:t>
      </w:r>
      <w:r w:rsidR="009E4DC7">
        <w:rPr>
          <w:sz w:val="24"/>
          <w:szCs w:val="24"/>
        </w:rPr>
        <w:t>s à un métier semi-spécialisé.</w:t>
      </w:r>
    </w:p>
    <w:p w:rsidR="000C43DF" w:rsidRPr="00AE12B5" w:rsidRDefault="000C43DF">
      <w:pPr>
        <w:pStyle w:val="Corpsdetexte2"/>
        <w:rPr>
          <w:sz w:val="24"/>
          <w:szCs w:val="24"/>
        </w:rPr>
      </w:pPr>
    </w:p>
    <w:p w:rsidR="000C43DF" w:rsidRPr="00AE12B5" w:rsidRDefault="009E4DC7">
      <w:pPr>
        <w:pStyle w:val="Corpsdetexte2"/>
        <w:rPr>
          <w:sz w:val="24"/>
          <w:szCs w:val="24"/>
        </w:rPr>
      </w:pPr>
      <w:r>
        <w:rPr>
          <w:sz w:val="24"/>
          <w:szCs w:val="24"/>
        </w:rPr>
        <w:t>L’enseignant aide l’élève à développer son ouverture quant à l’inconnu, à démontrer sa</w:t>
      </w:r>
      <w:r w:rsidR="000C43DF" w:rsidRPr="00AE12B5">
        <w:rPr>
          <w:sz w:val="24"/>
          <w:szCs w:val="24"/>
        </w:rPr>
        <w:t xml:space="preserve"> capacité d’adaptation et à persévérer dans les situations difficiles.</w:t>
      </w:r>
    </w:p>
    <w:p w:rsidR="000C43DF" w:rsidRPr="00AE12B5" w:rsidRDefault="00AE12B5" w:rsidP="0075769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="000C43DF" w:rsidRPr="00AE12B5">
        <w:rPr>
          <w:b w:val="0"/>
          <w:sz w:val="24"/>
          <w:szCs w:val="24"/>
        </w:rPr>
        <w:lastRenderedPageBreak/>
        <w:t xml:space="preserve">Compétence 1 :  </w:t>
      </w:r>
      <w:r w:rsidR="000C43DF" w:rsidRPr="00AE12B5">
        <w:rPr>
          <w:sz w:val="24"/>
          <w:szCs w:val="24"/>
        </w:rPr>
        <w:t>Cerner son profil personnel et professionnel</w:t>
      </w:r>
    </w:p>
    <w:p w:rsidR="000C43DF" w:rsidRPr="00AE12B5" w:rsidRDefault="000C43DF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0C43DF" w:rsidRPr="00AE12B5" w:rsidTr="00AE12B5">
        <w:trPr>
          <w:cantSplit/>
          <w:trHeight w:val="2069"/>
        </w:trPr>
        <w:tc>
          <w:tcPr>
            <w:tcW w:w="9775" w:type="dxa"/>
          </w:tcPr>
          <w:p w:rsidR="000C43DF" w:rsidRPr="00AE12B5" w:rsidRDefault="000C43DF" w:rsidP="009E4DC7">
            <w:pPr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 w:rsidRPr="00AE12B5">
              <w:rPr>
                <w:rFonts w:ascii="Arial" w:hAnsi="Arial"/>
                <w:sz w:val="24"/>
                <w:szCs w:val="24"/>
              </w:rPr>
              <w:t xml:space="preserve">Les élèves doivent savoir reconnaître leurs ressources personnelles et apprendre à les mettre à profit pour s’orienter vers un emploi qui leur convient.  Il faut les amener à faire des liens entre leur potentiel, leurs affinités, leurs centres d’intérêt ainsi que leurs aspirations et les possibilités qui s’ouvrent à eux.  Connaître les attitudes nécessaires pour </w:t>
            </w:r>
            <w:r w:rsidR="009E4DC7">
              <w:rPr>
                <w:rFonts w:ascii="Arial" w:hAnsi="Arial"/>
                <w:sz w:val="24"/>
                <w:szCs w:val="24"/>
              </w:rPr>
              <w:t>répondre aux</w:t>
            </w:r>
            <w:r w:rsidRPr="00AE12B5">
              <w:rPr>
                <w:rFonts w:ascii="Arial" w:hAnsi="Arial"/>
                <w:sz w:val="24"/>
                <w:szCs w:val="24"/>
              </w:rPr>
              <w:t xml:space="preserve"> défis du monde du travail (flexibilité, adaptabilité, m</w:t>
            </w:r>
            <w:r w:rsidR="009E4DC7">
              <w:rPr>
                <w:rFonts w:ascii="Arial" w:hAnsi="Arial"/>
                <w:sz w:val="24"/>
                <w:szCs w:val="24"/>
              </w:rPr>
              <w:t>obilité, créativité, réactivité, etc.</w:t>
            </w:r>
            <w:r w:rsidRPr="00AE12B5">
              <w:rPr>
                <w:rFonts w:ascii="Arial" w:hAnsi="Arial"/>
                <w:sz w:val="24"/>
                <w:szCs w:val="24"/>
              </w:rPr>
              <w:t>) Visite d’entreprises et de lieux de formation, rencontre d’un mentor, expérience de travaill</w:t>
            </w:r>
            <w:r w:rsidR="009E4DC7">
              <w:rPr>
                <w:rFonts w:ascii="Arial" w:hAnsi="Arial"/>
                <w:sz w:val="24"/>
                <w:szCs w:val="24"/>
              </w:rPr>
              <w:t>eur d’un jour, tests d’aptitudes, etc.</w:t>
            </w:r>
          </w:p>
        </w:tc>
      </w:tr>
    </w:tbl>
    <w:p w:rsidR="000C43DF" w:rsidRPr="00AE12B5" w:rsidRDefault="000C43DF">
      <w:pPr>
        <w:jc w:val="center"/>
        <w:rPr>
          <w:rFonts w:ascii="Arial" w:hAnsi="Arial"/>
          <w:b/>
          <w:sz w:val="24"/>
          <w:szCs w:val="24"/>
        </w:rPr>
      </w:pPr>
    </w:p>
    <w:p w:rsidR="000C43DF" w:rsidRPr="00AE12B5" w:rsidRDefault="000C43DF">
      <w:pPr>
        <w:jc w:val="center"/>
        <w:rPr>
          <w:rFonts w:ascii="Arial" w:hAnsi="Arial"/>
          <w:sz w:val="24"/>
          <w:szCs w:val="24"/>
        </w:rPr>
      </w:pPr>
      <w:r w:rsidRPr="00AE12B5">
        <w:rPr>
          <w:rFonts w:ascii="Arial" w:hAnsi="Arial"/>
          <w:b/>
          <w:sz w:val="24"/>
          <w:szCs w:val="24"/>
        </w:rPr>
        <w:t>3 composantes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3"/>
        <w:gridCol w:w="3686"/>
        <w:gridCol w:w="3686"/>
      </w:tblGrid>
      <w:tr w:rsidR="000C43DF" w:rsidRPr="00AE12B5">
        <w:trPr>
          <w:cantSplit/>
          <w:trHeight w:val="3210"/>
        </w:trPr>
        <w:tc>
          <w:tcPr>
            <w:tcW w:w="2403" w:type="dxa"/>
          </w:tcPr>
          <w:p w:rsidR="000C43DF" w:rsidRPr="00AE12B5" w:rsidRDefault="000C43DF">
            <w:pPr>
              <w:rPr>
                <w:rFonts w:ascii="Arial" w:hAnsi="Arial"/>
                <w:sz w:val="24"/>
                <w:szCs w:val="24"/>
              </w:rPr>
            </w:pPr>
            <w:r w:rsidRPr="00AE12B5">
              <w:rPr>
                <w:rFonts w:ascii="Arial" w:hAnsi="Arial"/>
                <w:sz w:val="24"/>
                <w:szCs w:val="24"/>
              </w:rPr>
              <w:t>1-Examiner ses caractéristiques personnelles</w:t>
            </w:r>
          </w:p>
          <w:p w:rsidR="000C43DF" w:rsidRPr="00AE12B5" w:rsidRDefault="000C43DF">
            <w:pPr>
              <w:rPr>
                <w:rFonts w:ascii="Arial" w:hAnsi="Arial"/>
                <w:sz w:val="24"/>
                <w:szCs w:val="24"/>
              </w:rPr>
            </w:pPr>
          </w:p>
          <w:p w:rsidR="000C43DF" w:rsidRPr="00AE12B5" w:rsidRDefault="000C43DF">
            <w:pPr>
              <w:rPr>
                <w:rFonts w:ascii="Arial" w:hAnsi="Arial"/>
                <w:sz w:val="24"/>
                <w:szCs w:val="24"/>
              </w:rPr>
            </w:pPr>
          </w:p>
          <w:p w:rsidR="000C43DF" w:rsidRPr="00AE12B5" w:rsidRDefault="000C43DF" w:rsidP="009E4DC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E12B5">
              <w:rPr>
                <w:rFonts w:ascii="Arial" w:hAnsi="Arial"/>
                <w:b/>
                <w:sz w:val="24"/>
                <w:szCs w:val="24"/>
              </w:rPr>
              <w:t xml:space="preserve">Évaluation :  </w:t>
            </w:r>
            <w:r w:rsidR="009E4DC7">
              <w:rPr>
                <w:rFonts w:ascii="Arial" w:hAnsi="Arial"/>
                <w:b/>
                <w:sz w:val="24"/>
                <w:szCs w:val="24"/>
              </w:rPr>
              <w:t>P</w:t>
            </w:r>
            <w:r w:rsidRPr="00AE12B5">
              <w:rPr>
                <w:rFonts w:ascii="Arial" w:hAnsi="Arial"/>
                <w:b/>
                <w:sz w:val="24"/>
                <w:szCs w:val="24"/>
              </w:rPr>
              <w:t>ertinence des éléments de réflexion sur son profil personnel</w:t>
            </w:r>
            <w:r w:rsidR="00AE12B5">
              <w:rPr>
                <w:rFonts w:ascii="Arial" w:hAnsi="Arial"/>
                <w:b/>
                <w:sz w:val="24"/>
                <w:szCs w:val="24"/>
              </w:rPr>
              <w:t xml:space="preserve"> et professionnel</w:t>
            </w:r>
          </w:p>
        </w:tc>
        <w:tc>
          <w:tcPr>
            <w:tcW w:w="3686" w:type="dxa"/>
          </w:tcPr>
          <w:p w:rsidR="000C43DF" w:rsidRPr="00AE12B5" w:rsidRDefault="000C43DF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 xml:space="preserve"> Reconnaître ses ressources personnelles et sa façon de les mobiliser.</w:t>
            </w:r>
          </w:p>
          <w:p w:rsidR="000C43DF" w:rsidRPr="00AE12B5" w:rsidRDefault="000C43DF">
            <w:pPr>
              <w:rPr>
                <w:rFonts w:ascii="Arial" w:hAnsi="Arial"/>
              </w:rPr>
            </w:pPr>
          </w:p>
          <w:p w:rsidR="000C43DF" w:rsidRPr="00AE12B5" w:rsidRDefault="000C43DF">
            <w:pPr>
              <w:rPr>
                <w:rFonts w:ascii="Arial" w:hAnsi="Arial"/>
              </w:rPr>
            </w:pPr>
          </w:p>
          <w:p w:rsidR="000C43DF" w:rsidRPr="00AE12B5" w:rsidRDefault="000C43DF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Apprécier sa capacité à maintenir sa motivation.</w:t>
            </w:r>
          </w:p>
          <w:p w:rsidR="000C43DF" w:rsidRPr="00AE12B5" w:rsidRDefault="000C43DF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Comprendre ses réactions devant les difficultés.</w:t>
            </w:r>
          </w:p>
          <w:p w:rsidR="000C43DF" w:rsidRPr="00AE12B5" w:rsidRDefault="000C43DF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Nommer ses forces et ses centres d’intérêt.</w:t>
            </w:r>
          </w:p>
          <w:p w:rsidR="000C43DF" w:rsidRPr="00AE12B5" w:rsidRDefault="000C43DF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Valider ses perceptions auprès des autres.</w:t>
            </w:r>
          </w:p>
        </w:tc>
        <w:tc>
          <w:tcPr>
            <w:tcW w:w="3686" w:type="dxa"/>
          </w:tcPr>
          <w:p w:rsidR="000C43DF" w:rsidRPr="00AE12B5" w:rsidRDefault="000C43DF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S’appuyer sur des situations concrètes pour porter un jugement  donc il faut être en action donc expérimenter des tâches de travail.</w:t>
            </w:r>
          </w:p>
          <w:p w:rsidR="000C43DF" w:rsidRPr="00AE12B5" w:rsidRDefault="000C43DF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Être attentif :</w:t>
            </w:r>
          </w:p>
          <w:p w:rsidR="000C43DF" w:rsidRPr="00AE12B5" w:rsidRDefault="000C43DF" w:rsidP="00C577D3">
            <w:pPr>
              <w:numPr>
                <w:ilvl w:val="1"/>
                <w:numId w:val="17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aux éléments qui accroissent leur motivation.</w:t>
            </w:r>
          </w:p>
          <w:p w:rsidR="000C43DF" w:rsidRPr="00AE12B5" w:rsidRDefault="000C43DF" w:rsidP="00C577D3">
            <w:pPr>
              <w:numPr>
                <w:ilvl w:val="1"/>
                <w:numId w:val="17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À leur manière de surmonter les difficultés.</w:t>
            </w:r>
          </w:p>
        </w:tc>
      </w:tr>
    </w:tbl>
    <w:p w:rsidR="000C43DF" w:rsidRPr="00AE12B5" w:rsidRDefault="000C43DF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3"/>
        <w:gridCol w:w="3686"/>
        <w:gridCol w:w="3686"/>
      </w:tblGrid>
      <w:tr w:rsidR="000C43DF" w:rsidRPr="00AE12B5" w:rsidTr="00AE12B5">
        <w:trPr>
          <w:cantSplit/>
          <w:trHeight w:val="2297"/>
        </w:trPr>
        <w:tc>
          <w:tcPr>
            <w:tcW w:w="2403" w:type="dxa"/>
          </w:tcPr>
          <w:p w:rsidR="000C43DF" w:rsidRPr="00AE12B5" w:rsidRDefault="000C43DF">
            <w:pPr>
              <w:pStyle w:val="Retraitcorpsdetex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E12B5">
              <w:rPr>
                <w:sz w:val="24"/>
                <w:szCs w:val="24"/>
              </w:rPr>
              <w:t>Réfléchir aux causes de ses réussites.</w:t>
            </w:r>
          </w:p>
          <w:p w:rsidR="000C43DF" w:rsidRPr="00AE12B5" w:rsidRDefault="000C43DF">
            <w:pPr>
              <w:rPr>
                <w:rFonts w:ascii="Arial" w:hAnsi="Arial"/>
                <w:sz w:val="24"/>
                <w:szCs w:val="24"/>
              </w:rPr>
            </w:pPr>
          </w:p>
          <w:p w:rsidR="000C43DF" w:rsidRPr="00AE12B5" w:rsidRDefault="000C43D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E12B5">
              <w:rPr>
                <w:rFonts w:ascii="Arial" w:hAnsi="Arial"/>
                <w:b/>
                <w:sz w:val="24"/>
                <w:szCs w:val="24"/>
              </w:rPr>
              <w:t>Évaluation :</w:t>
            </w:r>
          </w:p>
          <w:p w:rsidR="000C43DF" w:rsidRPr="00AE12B5" w:rsidRDefault="000C43D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E12B5">
              <w:rPr>
                <w:rFonts w:ascii="Arial" w:hAnsi="Arial"/>
                <w:b/>
                <w:sz w:val="24"/>
                <w:szCs w:val="24"/>
              </w:rPr>
              <w:t>Justesse de l’analyse de ses réussites.</w:t>
            </w:r>
          </w:p>
        </w:tc>
        <w:tc>
          <w:tcPr>
            <w:tcW w:w="3686" w:type="dxa"/>
          </w:tcPr>
          <w:p w:rsidR="000C43DF" w:rsidRPr="00AE12B5" w:rsidRDefault="000C43DF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Faire le bilan de ses réussites.</w:t>
            </w:r>
          </w:p>
          <w:p w:rsidR="000C43DF" w:rsidRPr="00AE12B5" w:rsidRDefault="000C43DF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Reconnaître les caractéristiques de ses réussites.</w:t>
            </w:r>
          </w:p>
          <w:p w:rsidR="000C43DF" w:rsidRPr="00AE12B5" w:rsidRDefault="000C43DF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Prendre conscience de ses motivations.</w:t>
            </w:r>
          </w:p>
          <w:p w:rsidR="000C43DF" w:rsidRPr="00AE12B5" w:rsidRDefault="000C43DF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Décrire les stratégies utilisées et leurs effets.</w:t>
            </w:r>
          </w:p>
          <w:p w:rsidR="000C43DF" w:rsidRPr="00AE12B5" w:rsidRDefault="000C43DF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Juger de la pertinence d’utiliser ses stratégies dans d’autres contextes.</w:t>
            </w:r>
          </w:p>
        </w:tc>
        <w:tc>
          <w:tcPr>
            <w:tcW w:w="3686" w:type="dxa"/>
          </w:tcPr>
          <w:p w:rsidR="000C43DF" w:rsidRPr="00AE12B5" w:rsidRDefault="000C43DF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Il faut les inviter à porter un regard réflexif ce qui leur ont inspiré un sentiment de confiance en soi et d’estime personnelle.</w:t>
            </w:r>
          </w:p>
          <w:p w:rsidR="000C43DF" w:rsidRPr="00AE12B5" w:rsidRDefault="000C43DF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S’interroger sur ce qui les motive, les stimule, les pousse à agir et à relever des défis.</w:t>
            </w:r>
          </w:p>
          <w:p w:rsidR="000C43DF" w:rsidRPr="00AE12B5" w:rsidRDefault="000C43DF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À considérer les stratégies utilisées et à reconnaître leur efficacité.</w:t>
            </w:r>
          </w:p>
        </w:tc>
      </w:tr>
    </w:tbl>
    <w:p w:rsidR="000C43DF" w:rsidRPr="00AE12B5" w:rsidRDefault="000C43DF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258"/>
        <w:gridCol w:w="3259"/>
      </w:tblGrid>
      <w:tr w:rsidR="000C43DF" w:rsidRPr="00AE12B5">
        <w:trPr>
          <w:cantSplit/>
        </w:trPr>
        <w:tc>
          <w:tcPr>
            <w:tcW w:w="3258" w:type="dxa"/>
          </w:tcPr>
          <w:p w:rsidR="000C43DF" w:rsidRPr="00AE12B5" w:rsidRDefault="000C43DF">
            <w:pPr>
              <w:numPr>
                <w:ilvl w:val="0"/>
                <w:numId w:val="10"/>
              </w:numPr>
              <w:rPr>
                <w:rFonts w:ascii="Arial" w:hAnsi="Arial"/>
                <w:sz w:val="24"/>
                <w:szCs w:val="24"/>
              </w:rPr>
            </w:pPr>
            <w:r w:rsidRPr="00AE12B5">
              <w:rPr>
                <w:rFonts w:ascii="Arial" w:hAnsi="Arial"/>
                <w:sz w:val="24"/>
                <w:szCs w:val="24"/>
              </w:rPr>
              <w:t>Découvrir ses affinités professionnelles à travers diverses activités.</w:t>
            </w:r>
          </w:p>
          <w:p w:rsidR="000C43DF" w:rsidRPr="00AE12B5" w:rsidRDefault="000C43DF">
            <w:pPr>
              <w:rPr>
                <w:rFonts w:ascii="Arial" w:hAnsi="Arial"/>
                <w:sz w:val="24"/>
                <w:szCs w:val="24"/>
              </w:rPr>
            </w:pPr>
          </w:p>
          <w:p w:rsidR="000C43DF" w:rsidRPr="00AE12B5" w:rsidRDefault="000C43D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E12B5">
              <w:rPr>
                <w:rFonts w:ascii="Arial" w:hAnsi="Arial"/>
                <w:b/>
                <w:sz w:val="24"/>
                <w:szCs w:val="24"/>
              </w:rPr>
              <w:t>Évaluation</w:t>
            </w:r>
            <w:r w:rsidR="00C577D3">
              <w:rPr>
                <w:rFonts w:ascii="Arial" w:hAnsi="Arial"/>
                <w:b/>
                <w:sz w:val="24"/>
                <w:szCs w:val="24"/>
              </w:rPr>
              <w:t xml:space="preserve"> : </w:t>
            </w:r>
            <w:r w:rsidR="00AE12B5">
              <w:rPr>
                <w:rFonts w:ascii="Arial" w:hAnsi="Arial"/>
                <w:b/>
                <w:sz w:val="24"/>
                <w:szCs w:val="24"/>
              </w:rPr>
              <w:t xml:space="preserve">Cohérence des liens </w:t>
            </w:r>
            <w:r w:rsidRPr="00AE12B5">
              <w:rPr>
                <w:rFonts w:ascii="Arial" w:hAnsi="Arial"/>
                <w:b/>
                <w:sz w:val="24"/>
                <w:szCs w:val="24"/>
              </w:rPr>
              <w:t>entre ses caractéristiques personnelles et professionnelles.</w:t>
            </w:r>
          </w:p>
        </w:tc>
        <w:tc>
          <w:tcPr>
            <w:tcW w:w="3258" w:type="dxa"/>
          </w:tcPr>
          <w:p w:rsidR="000C43DF" w:rsidRPr="00AE12B5" w:rsidRDefault="000C43D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Revenir sur les expériences vécues en classe-atelier et en milieux de stage.</w:t>
            </w:r>
          </w:p>
          <w:p w:rsidR="000C43DF" w:rsidRPr="00AE12B5" w:rsidRDefault="000C43D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Considérer les exigences associées à diverses situations de travail.</w:t>
            </w:r>
          </w:p>
          <w:p w:rsidR="000C43DF" w:rsidRPr="00AE12B5" w:rsidRDefault="000C43D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Se situer au regard des qualités recherchées sur le marché du travail.</w:t>
            </w:r>
          </w:p>
          <w:p w:rsidR="000C43DF" w:rsidRPr="00AE12B5" w:rsidRDefault="000C43D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Partager ses perceptions avec d’autres.</w:t>
            </w:r>
          </w:p>
        </w:tc>
        <w:tc>
          <w:tcPr>
            <w:tcW w:w="3259" w:type="dxa"/>
          </w:tcPr>
          <w:p w:rsidR="000C43DF" w:rsidRPr="00AE12B5" w:rsidRDefault="000C43DF">
            <w:pPr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À partir d’expériences vécues qu’ils prendront conscience de l’intérêt, mais aussi des exigences de diverses situations de travail et des attentes de futurs employeurs.</w:t>
            </w:r>
          </w:p>
          <w:p w:rsidR="000C43DF" w:rsidRPr="00AE12B5" w:rsidRDefault="000C43DF">
            <w:pPr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Amener à réaliser l’importance de la formation continue dans la poursuite de leur rêve.</w:t>
            </w:r>
          </w:p>
        </w:tc>
      </w:tr>
    </w:tbl>
    <w:p w:rsidR="000C43DF" w:rsidRPr="00AE12B5" w:rsidRDefault="000C43DF">
      <w:pPr>
        <w:rPr>
          <w:sz w:val="24"/>
          <w:szCs w:val="24"/>
        </w:rPr>
      </w:pPr>
    </w:p>
    <w:p w:rsidR="000C43DF" w:rsidRPr="00AE12B5" w:rsidRDefault="000C43DF">
      <w:pPr>
        <w:rPr>
          <w:sz w:val="24"/>
          <w:szCs w:val="24"/>
        </w:rPr>
      </w:pPr>
    </w:p>
    <w:p w:rsidR="000C43DF" w:rsidRPr="00AE12B5" w:rsidRDefault="00AE12B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43DF" w:rsidRPr="00AE12B5" w:rsidRDefault="000C43D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  <w:szCs w:val="24"/>
        </w:rPr>
      </w:pPr>
      <w:r w:rsidRPr="00AE12B5">
        <w:rPr>
          <w:b w:val="0"/>
          <w:sz w:val="24"/>
          <w:szCs w:val="24"/>
        </w:rPr>
        <w:lastRenderedPageBreak/>
        <w:t xml:space="preserve">Compétence 2 :  </w:t>
      </w:r>
      <w:r w:rsidRPr="00AE12B5">
        <w:rPr>
          <w:sz w:val="24"/>
          <w:szCs w:val="24"/>
        </w:rPr>
        <w:t>Se donner une représentation du monde du travail.</w:t>
      </w:r>
    </w:p>
    <w:p w:rsidR="000C43DF" w:rsidRPr="00AE12B5" w:rsidRDefault="000C43DF">
      <w:pPr>
        <w:rPr>
          <w:rFonts w:ascii="Arial" w:hAnsi="Arial"/>
          <w:b/>
          <w:sz w:val="24"/>
          <w:szCs w:val="24"/>
        </w:rPr>
      </w:pPr>
    </w:p>
    <w:tbl>
      <w:tblPr>
        <w:tblW w:w="1055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56"/>
      </w:tblGrid>
      <w:tr w:rsidR="000C43DF" w:rsidRPr="00AE12B5" w:rsidTr="00AE12B5">
        <w:trPr>
          <w:cantSplit/>
          <w:trHeight w:val="2654"/>
        </w:trPr>
        <w:tc>
          <w:tcPr>
            <w:tcW w:w="10556" w:type="dxa"/>
          </w:tcPr>
          <w:p w:rsidR="00C577D3" w:rsidRDefault="000C43DF" w:rsidP="00FA16FF">
            <w:pPr>
              <w:numPr>
                <w:ilvl w:val="1"/>
                <w:numId w:val="18"/>
              </w:numPr>
              <w:rPr>
                <w:rFonts w:ascii="Arial" w:hAnsi="Arial"/>
                <w:sz w:val="24"/>
                <w:szCs w:val="24"/>
              </w:rPr>
            </w:pPr>
            <w:r w:rsidRPr="00C577D3">
              <w:rPr>
                <w:rFonts w:ascii="Arial" w:hAnsi="Arial"/>
                <w:sz w:val="24"/>
                <w:szCs w:val="24"/>
              </w:rPr>
              <w:t>Il est important que les élèves se donnent une image la plus réaliste possible du monde du trav</w:t>
            </w:r>
            <w:r w:rsidR="00C577D3" w:rsidRPr="00C577D3">
              <w:rPr>
                <w:rFonts w:ascii="Arial" w:hAnsi="Arial"/>
                <w:sz w:val="24"/>
                <w:szCs w:val="24"/>
              </w:rPr>
              <w:t>ail.  Pour y arriver, il faudra</w:t>
            </w:r>
            <w:r w:rsidRPr="00C577D3">
              <w:rPr>
                <w:rFonts w:ascii="Arial" w:hAnsi="Arial"/>
                <w:sz w:val="24"/>
                <w:szCs w:val="24"/>
              </w:rPr>
              <w:t xml:space="preserve"> s’intéresser à différents domaine d’activité, s’investir dans des activités d’exploration et utiliser divers moyens pour recueillir les renseignements.</w:t>
            </w:r>
          </w:p>
          <w:p w:rsidR="00C577D3" w:rsidRPr="00C577D3" w:rsidRDefault="000C43DF" w:rsidP="00FA16FF">
            <w:pPr>
              <w:numPr>
                <w:ilvl w:val="1"/>
                <w:numId w:val="18"/>
              </w:numPr>
              <w:rPr>
                <w:rFonts w:ascii="Arial" w:hAnsi="Arial"/>
                <w:sz w:val="24"/>
                <w:szCs w:val="24"/>
              </w:rPr>
            </w:pPr>
            <w:r w:rsidRPr="00C577D3">
              <w:rPr>
                <w:rFonts w:ascii="Arial" w:hAnsi="Arial"/>
                <w:sz w:val="24"/>
                <w:szCs w:val="24"/>
              </w:rPr>
              <w:t>Les élèves doivent se préparer à relever des défis et à faire face à certains revers (fermeture, renouvellement</w:t>
            </w:r>
            <w:r w:rsidR="00C577D3" w:rsidRPr="00C577D3">
              <w:rPr>
                <w:rFonts w:ascii="Arial" w:hAnsi="Arial"/>
                <w:sz w:val="24"/>
                <w:szCs w:val="24"/>
              </w:rPr>
              <w:t xml:space="preserve"> technologie, etc.</w:t>
            </w:r>
            <w:r w:rsidRPr="00C577D3">
              <w:rPr>
                <w:rFonts w:ascii="Arial" w:hAnsi="Arial"/>
                <w:sz w:val="24"/>
                <w:szCs w:val="24"/>
              </w:rPr>
              <w:t>) Il faut considérer</w:t>
            </w:r>
            <w:r w:rsidR="00C577D3" w:rsidRPr="00C577D3">
              <w:rPr>
                <w:rFonts w:ascii="Arial" w:hAnsi="Arial"/>
                <w:sz w:val="24"/>
                <w:szCs w:val="24"/>
              </w:rPr>
              <w:t> :</w:t>
            </w:r>
          </w:p>
          <w:p w:rsidR="00C577D3" w:rsidRDefault="000C43DF" w:rsidP="00C577D3">
            <w:pPr>
              <w:numPr>
                <w:ilvl w:val="0"/>
                <w:numId w:val="20"/>
              </w:numPr>
              <w:rPr>
                <w:rFonts w:ascii="Arial" w:hAnsi="Arial"/>
                <w:sz w:val="24"/>
                <w:szCs w:val="24"/>
              </w:rPr>
            </w:pPr>
            <w:r w:rsidRPr="00C577D3">
              <w:rPr>
                <w:rFonts w:ascii="Arial" w:hAnsi="Arial"/>
                <w:sz w:val="24"/>
                <w:szCs w:val="24"/>
              </w:rPr>
              <w:t>les modalités d’organisation du travail,</w:t>
            </w:r>
          </w:p>
          <w:p w:rsidR="00C577D3" w:rsidRDefault="000C43DF" w:rsidP="00C577D3">
            <w:pPr>
              <w:numPr>
                <w:ilvl w:val="0"/>
                <w:numId w:val="20"/>
              </w:numPr>
              <w:rPr>
                <w:rFonts w:ascii="Arial" w:hAnsi="Arial"/>
                <w:sz w:val="24"/>
                <w:szCs w:val="24"/>
              </w:rPr>
            </w:pPr>
            <w:r w:rsidRPr="00C577D3">
              <w:rPr>
                <w:rFonts w:ascii="Arial" w:hAnsi="Arial"/>
                <w:sz w:val="24"/>
                <w:szCs w:val="24"/>
              </w:rPr>
              <w:t>la c</w:t>
            </w:r>
            <w:r w:rsidR="00C577D3" w:rsidRPr="00C577D3">
              <w:rPr>
                <w:rFonts w:ascii="Arial" w:hAnsi="Arial"/>
                <w:sz w:val="24"/>
                <w:szCs w:val="24"/>
              </w:rPr>
              <w:t>omplexité des relations humaines</w:t>
            </w:r>
            <w:r w:rsidRPr="00C577D3">
              <w:rPr>
                <w:rFonts w:ascii="Arial" w:hAnsi="Arial"/>
                <w:sz w:val="24"/>
                <w:szCs w:val="24"/>
              </w:rPr>
              <w:t>,</w:t>
            </w:r>
          </w:p>
          <w:p w:rsidR="00C577D3" w:rsidRDefault="000C43DF" w:rsidP="00C577D3">
            <w:pPr>
              <w:numPr>
                <w:ilvl w:val="0"/>
                <w:numId w:val="20"/>
              </w:numPr>
              <w:rPr>
                <w:rFonts w:ascii="Arial" w:hAnsi="Arial"/>
                <w:sz w:val="24"/>
                <w:szCs w:val="24"/>
              </w:rPr>
            </w:pPr>
            <w:r w:rsidRPr="00C577D3">
              <w:rPr>
                <w:rFonts w:ascii="Arial" w:hAnsi="Arial"/>
                <w:sz w:val="24"/>
                <w:szCs w:val="24"/>
              </w:rPr>
              <w:t>les différences entre divers contexte</w:t>
            </w:r>
            <w:r w:rsidR="00C577D3" w:rsidRPr="00C577D3">
              <w:rPr>
                <w:rFonts w:ascii="Arial" w:hAnsi="Arial"/>
                <w:sz w:val="24"/>
                <w:szCs w:val="24"/>
              </w:rPr>
              <w:t>s</w:t>
            </w:r>
            <w:r w:rsidRPr="00C577D3">
              <w:rPr>
                <w:rFonts w:ascii="Arial" w:hAnsi="Arial"/>
                <w:sz w:val="24"/>
                <w:szCs w:val="24"/>
              </w:rPr>
              <w:t xml:space="preserve"> de travail</w:t>
            </w:r>
          </w:p>
          <w:p w:rsidR="00C577D3" w:rsidRDefault="000C43DF" w:rsidP="00C577D3">
            <w:pPr>
              <w:numPr>
                <w:ilvl w:val="0"/>
                <w:numId w:val="20"/>
              </w:numPr>
              <w:rPr>
                <w:rFonts w:ascii="Arial" w:hAnsi="Arial"/>
                <w:sz w:val="24"/>
                <w:szCs w:val="24"/>
              </w:rPr>
            </w:pPr>
            <w:r w:rsidRPr="00C577D3">
              <w:rPr>
                <w:rFonts w:ascii="Arial" w:hAnsi="Arial"/>
                <w:sz w:val="24"/>
                <w:szCs w:val="24"/>
              </w:rPr>
              <w:t>le rôle des cadres légaux et réglementaires.</w:t>
            </w:r>
          </w:p>
          <w:p w:rsidR="000C43DF" w:rsidRPr="00AE12B5" w:rsidRDefault="00C577D3" w:rsidP="00C577D3">
            <w:pPr>
              <w:numPr>
                <w:ilvl w:val="0"/>
                <w:numId w:val="20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Importance</w:t>
            </w:r>
            <w:r w:rsidR="000C43DF" w:rsidRPr="00AE12B5">
              <w:rPr>
                <w:rFonts w:ascii="Arial" w:hAnsi="Arial"/>
                <w:sz w:val="24"/>
                <w:szCs w:val="24"/>
              </w:rPr>
              <w:t xml:space="preserve"> de connaître ses droits et ses responsabilités</w:t>
            </w:r>
            <w:r>
              <w:rPr>
                <w:rFonts w:ascii="Arial" w:hAnsi="Arial"/>
                <w:sz w:val="24"/>
                <w:szCs w:val="24"/>
              </w:rPr>
              <w:t>, etc.</w:t>
            </w:r>
          </w:p>
        </w:tc>
      </w:tr>
    </w:tbl>
    <w:p w:rsidR="000C43DF" w:rsidRPr="00AE12B5" w:rsidRDefault="000C43DF">
      <w:pPr>
        <w:jc w:val="center"/>
        <w:rPr>
          <w:rFonts w:ascii="Arial" w:hAnsi="Arial"/>
          <w:b/>
          <w:sz w:val="24"/>
          <w:szCs w:val="24"/>
        </w:rPr>
      </w:pPr>
      <w:r w:rsidRPr="00AE12B5">
        <w:rPr>
          <w:rFonts w:ascii="Arial" w:hAnsi="Arial"/>
          <w:b/>
          <w:sz w:val="24"/>
          <w:szCs w:val="24"/>
        </w:rPr>
        <w:t>3 composantes</w:t>
      </w:r>
    </w:p>
    <w:p w:rsidR="000C43DF" w:rsidRPr="00AE12B5" w:rsidRDefault="000C43DF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1055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3686"/>
        <w:gridCol w:w="4318"/>
      </w:tblGrid>
      <w:tr w:rsidR="000C43DF" w:rsidRPr="00AE12B5" w:rsidTr="00AE12B5">
        <w:trPr>
          <w:cantSplit/>
          <w:trHeight w:val="2890"/>
        </w:trPr>
        <w:tc>
          <w:tcPr>
            <w:tcW w:w="2552" w:type="dxa"/>
          </w:tcPr>
          <w:p w:rsidR="000C43DF" w:rsidRPr="00AE12B5" w:rsidRDefault="000C43DF">
            <w:pPr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AE12B5">
              <w:rPr>
                <w:rFonts w:ascii="Arial" w:hAnsi="Arial"/>
                <w:sz w:val="24"/>
                <w:szCs w:val="24"/>
              </w:rPr>
              <w:t>Se familiariser avec les particularités du monde du travail actuel.</w:t>
            </w:r>
          </w:p>
          <w:p w:rsidR="000C43DF" w:rsidRPr="00AE12B5" w:rsidRDefault="000C43DF">
            <w:pPr>
              <w:rPr>
                <w:rFonts w:ascii="Arial" w:hAnsi="Arial"/>
                <w:sz w:val="24"/>
                <w:szCs w:val="24"/>
              </w:rPr>
            </w:pPr>
          </w:p>
          <w:p w:rsidR="000C43DF" w:rsidRPr="00AE12B5" w:rsidRDefault="000C43DF">
            <w:pPr>
              <w:rPr>
                <w:rFonts w:ascii="Arial" w:hAnsi="Arial"/>
                <w:sz w:val="24"/>
                <w:szCs w:val="24"/>
              </w:rPr>
            </w:pPr>
          </w:p>
          <w:p w:rsidR="000C43DF" w:rsidRPr="00AE12B5" w:rsidRDefault="000C43D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E12B5">
              <w:rPr>
                <w:rFonts w:ascii="Arial" w:hAnsi="Arial"/>
                <w:b/>
                <w:sz w:val="24"/>
                <w:szCs w:val="24"/>
              </w:rPr>
              <w:t xml:space="preserve">Évaluation :  Compréhension des </w:t>
            </w:r>
            <w:r w:rsidR="00AE12B5">
              <w:rPr>
                <w:rFonts w:ascii="Arial" w:hAnsi="Arial"/>
                <w:b/>
                <w:sz w:val="24"/>
                <w:szCs w:val="24"/>
              </w:rPr>
              <w:t>caractéristiques</w:t>
            </w:r>
            <w:r w:rsidRPr="00AE12B5">
              <w:rPr>
                <w:rFonts w:ascii="Arial" w:hAnsi="Arial"/>
                <w:b/>
                <w:sz w:val="24"/>
                <w:szCs w:val="24"/>
              </w:rPr>
              <w:t xml:space="preserve"> du monde du travail</w:t>
            </w:r>
          </w:p>
        </w:tc>
        <w:tc>
          <w:tcPr>
            <w:tcW w:w="3686" w:type="dxa"/>
          </w:tcPr>
          <w:p w:rsidR="00C577D3" w:rsidRDefault="000C43DF" w:rsidP="00C577D3">
            <w:pPr>
              <w:numPr>
                <w:ilvl w:val="0"/>
                <w:numId w:val="22"/>
              </w:numPr>
              <w:rPr>
                <w:rFonts w:ascii="Arial" w:hAnsi="Arial"/>
              </w:rPr>
            </w:pPr>
            <w:r w:rsidRPr="00C577D3">
              <w:rPr>
                <w:rFonts w:ascii="Arial" w:hAnsi="Arial"/>
              </w:rPr>
              <w:t>Reconnaître la variabilité dans l’organisation du travail.</w:t>
            </w:r>
          </w:p>
          <w:p w:rsidR="00C577D3" w:rsidRDefault="000C43DF" w:rsidP="00536455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C577D3">
              <w:rPr>
                <w:rFonts w:ascii="Arial" w:hAnsi="Arial"/>
              </w:rPr>
              <w:t xml:space="preserve">Comprendre l’importance des dispositions légales et réglementaires qui régissent le monde du travail. </w:t>
            </w:r>
          </w:p>
          <w:p w:rsidR="000C43DF" w:rsidRPr="00C577D3" w:rsidRDefault="000C43DF" w:rsidP="00536455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C577D3">
              <w:rPr>
                <w:rFonts w:ascii="Arial" w:hAnsi="Arial"/>
              </w:rPr>
              <w:t>Prendre conscience de la complexité des relations de travail.</w:t>
            </w:r>
          </w:p>
          <w:p w:rsidR="000C43DF" w:rsidRPr="00AE12B5" w:rsidRDefault="000C43DF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Anticiper les répercussions des conditions de travail sur sa vie personnelle et professionnelle.</w:t>
            </w:r>
          </w:p>
          <w:p w:rsidR="000C43DF" w:rsidRPr="00AE12B5" w:rsidRDefault="000C43DF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Partager sa compréhension avec d’autres.</w:t>
            </w:r>
          </w:p>
        </w:tc>
        <w:tc>
          <w:tcPr>
            <w:tcW w:w="4318" w:type="dxa"/>
            <w:tcBorders>
              <w:bottom w:val="single" w:sz="4" w:space="0" w:color="auto"/>
            </w:tcBorders>
          </w:tcPr>
          <w:p w:rsidR="00C577D3" w:rsidRDefault="000C43DF" w:rsidP="00345CFE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C577D3">
              <w:rPr>
                <w:rFonts w:ascii="Arial" w:hAnsi="Arial"/>
              </w:rPr>
              <w:t>Pour cela il faut s’engager dans des expériences concrètes.</w:t>
            </w:r>
          </w:p>
          <w:p w:rsidR="00C577D3" w:rsidRDefault="000C43DF" w:rsidP="00621D2A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C577D3">
              <w:rPr>
                <w:rFonts w:ascii="Arial" w:hAnsi="Arial"/>
              </w:rPr>
              <w:t>Constater la diversité des formes de travail (bénévolat, temps plein ou partiel, à contrat, saisonnier…)</w:t>
            </w:r>
          </w:p>
          <w:p w:rsidR="00C577D3" w:rsidRDefault="000C43DF" w:rsidP="00FC0E0F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C577D3">
              <w:rPr>
                <w:rFonts w:ascii="Arial" w:hAnsi="Arial"/>
              </w:rPr>
              <w:t>La diversité des champs d’activité (alimentation, santé, mécanique, menuiserie, horticulture…)</w:t>
            </w:r>
          </w:p>
          <w:p w:rsidR="00C577D3" w:rsidRDefault="000C43DF" w:rsidP="00C577D3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C577D3">
              <w:rPr>
                <w:rFonts w:ascii="Arial" w:hAnsi="Arial"/>
              </w:rPr>
              <w:t>Être sensible aux répercussions sur vie personnelle et professionnelle</w:t>
            </w:r>
            <w:r w:rsidR="00C577D3" w:rsidRPr="00C577D3">
              <w:rPr>
                <w:rFonts w:ascii="Arial" w:hAnsi="Arial"/>
              </w:rPr>
              <w:t xml:space="preserve"> </w:t>
            </w:r>
            <w:r w:rsidRPr="00C577D3">
              <w:rPr>
                <w:rFonts w:ascii="Arial" w:hAnsi="Arial"/>
              </w:rPr>
              <w:t>(tra</w:t>
            </w:r>
            <w:r w:rsidR="00C577D3" w:rsidRPr="00C577D3">
              <w:rPr>
                <w:rFonts w:ascii="Arial" w:hAnsi="Arial"/>
              </w:rPr>
              <w:t>vail au noir, bruit, ancienneté, etc.</w:t>
            </w:r>
            <w:r w:rsidRPr="00C577D3">
              <w:rPr>
                <w:rFonts w:ascii="Arial" w:hAnsi="Arial"/>
              </w:rPr>
              <w:t>)</w:t>
            </w:r>
          </w:p>
          <w:p w:rsidR="000C43DF" w:rsidRPr="00AE12B5" w:rsidRDefault="000C43DF" w:rsidP="00C577D3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Prévention</w:t>
            </w:r>
          </w:p>
        </w:tc>
      </w:tr>
    </w:tbl>
    <w:p w:rsidR="000C43DF" w:rsidRPr="00AE12B5" w:rsidRDefault="000C43DF">
      <w:pPr>
        <w:rPr>
          <w:rFonts w:ascii="Arial" w:hAnsi="Arial"/>
          <w:sz w:val="24"/>
          <w:szCs w:val="24"/>
        </w:rPr>
      </w:pPr>
    </w:p>
    <w:tbl>
      <w:tblPr>
        <w:tblW w:w="1055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4111"/>
        <w:gridCol w:w="3893"/>
      </w:tblGrid>
      <w:tr w:rsidR="000C43DF" w:rsidRPr="00AE12B5" w:rsidTr="00AE12B5">
        <w:trPr>
          <w:cantSplit/>
          <w:trHeight w:val="2212"/>
        </w:trPr>
        <w:tc>
          <w:tcPr>
            <w:tcW w:w="2552" w:type="dxa"/>
          </w:tcPr>
          <w:p w:rsidR="000C43DF" w:rsidRPr="00AE12B5" w:rsidRDefault="000C43DF">
            <w:pPr>
              <w:pStyle w:val="Corpsdetexte2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E12B5">
              <w:rPr>
                <w:sz w:val="24"/>
                <w:szCs w:val="24"/>
              </w:rPr>
              <w:t>S’informer sur des situations de travail.</w:t>
            </w:r>
          </w:p>
          <w:p w:rsidR="000C43DF" w:rsidRPr="00AE12B5" w:rsidRDefault="000C43DF">
            <w:pPr>
              <w:rPr>
                <w:rFonts w:ascii="Arial" w:hAnsi="Arial"/>
              </w:rPr>
            </w:pPr>
          </w:p>
          <w:p w:rsidR="000C43DF" w:rsidRPr="00AE12B5" w:rsidRDefault="000C43D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E12B5">
              <w:rPr>
                <w:rFonts w:ascii="Arial" w:hAnsi="Arial"/>
                <w:b/>
                <w:sz w:val="24"/>
                <w:szCs w:val="24"/>
              </w:rPr>
              <w:t>Évaluation :</w:t>
            </w:r>
          </w:p>
          <w:p w:rsidR="000C43DF" w:rsidRPr="00AE12B5" w:rsidRDefault="000C43D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E12B5">
              <w:rPr>
                <w:rFonts w:ascii="Arial" w:hAnsi="Arial"/>
                <w:b/>
                <w:sz w:val="24"/>
                <w:szCs w:val="24"/>
              </w:rPr>
              <w:t>Diversité des moyens d’exploration.</w:t>
            </w:r>
          </w:p>
        </w:tc>
        <w:tc>
          <w:tcPr>
            <w:tcW w:w="4111" w:type="dxa"/>
          </w:tcPr>
          <w:p w:rsidR="000C43DF" w:rsidRPr="00AE12B5" w:rsidRDefault="000C43DF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Exploiter les ressources pertinentes.</w:t>
            </w:r>
          </w:p>
          <w:p w:rsidR="000C43DF" w:rsidRPr="00AE12B5" w:rsidRDefault="000C43DF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Diversifier ses moyens d’exploration du monde du travail.</w:t>
            </w:r>
          </w:p>
          <w:p w:rsidR="000C43DF" w:rsidRPr="00AE12B5" w:rsidRDefault="000C43DF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Reconnaître les exigences liées à des situations de travail.</w:t>
            </w:r>
          </w:p>
          <w:p w:rsidR="000C43DF" w:rsidRPr="00AE12B5" w:rsidRDefault="000C43DF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Constater les particularités de différents milieux.</w:t>
            </w:r>
          </w:p>
          <w:p w:rsidR="000C43DF" w:rsidRPr="00AE12B5" w:rsidRDefault="000C43DF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Partager ses découvertes avec d’autres.</w:t>
            </w: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0C43DF" w:rsidRPr="00AE12B5" w:rsidRDefault="000C43DF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Visiter un centre de documentation, consulter des personnes ressources, Internet pour faire des visites virtuelles ou consulter des sites d’information tels que REPÈRES et l’inforoute FPT.</w:t>
            </w:r>
          </w:p>
          <w:p w:rsidR="000C43DF" w:rsidRPr="00AE12B5" w:rsidRDefault="000C43DF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Expérimenter différentes tâches ou situations de travail.</w:t>
            </w:r>
          </w:p>
        </w:tc>
      </w:tr>
    </w:tbl>
    <w:p w:rsidR="000C43DF" w:rsidRPr="00AE12B5" w:rsidRDefault="000C43DF">
      <w:pPr>
        <w:rPr>
          <w:rFonts w:ascii="Arial" w:hAnsi="Arial"/>
          <w:sz w:val="24"/>
          <w:szCs w:val="24"/>
        </w:rPr>
      </w:pPr>
    </w:p>
    <w:tbl>
      <w:tblPr>
        <w:tblW w:w="1055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4111"/>
        <w:gridCol w:w="3893"/>
      </w:tblGrid>
      <w:tr w:rsidR="000C43DF" w:rsidRPr="00AE12B5" w:rsidTr="00AE12B5">
        <w:trPr>
          <w:cantSplit/>
        </w:trPr>
        <w:tc>
          <w:tcPr>
            <w:tcW w:w="2552" w:type="dxa"/>
          </w:tcPr>
          <w:p w:rsidR="000C43DF" w:rsidRPr="00AE12B5" w:rsidRDefault="000C43DF">
            <w:pPr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AE12B5">
              <w:rPr>
                <w:rFonts w:ascii="Arial" w:hAnsi="Arial"/>
                <w:sz w:val="24"/>
                <w:szCs w:val="24"/>
              </w:rPr>
              <w:t>Se situer en tant que futur travailleur.</w:t>
            </w:r>
          </w:p>
          <w:p w:rsidR="000C43DF" w:rsidRPr="00AE12B5" w:rsidRDefault="000C43DF">
            <w:pPr>
              <w:rPr>
                <w:rFonts w:ascii="Arial" w:hAnsi="Arial"/>
              </w:rPr>
            </w:pPr>
          </w:p>
          <w:p w:rsidR="000C43DF" w:rsidRPr="00A56DB3" w:rsidRDefault="00A56DB3">
            <w:pPr>
              <w:jc w:val="center"/>
              <w:rPr>
                <w:rFonts w:ascii="Arial" w:hAnsi="Arial"/>
                <w:b/>
              </w:rPr>
            </w:pPr>
            <w:r w:rsidRPr="00A56DB3">
              <w:rPr>
                <w:rFonts w:ascii="Arial" w:hAnsi="Arial"/>
                <w:b/>
              </w:rPr>
              <w:t xml:space="preserve">Évaluation : </w:t>
            </w:r>
            <w:r w:rsidR="000C43DF" w:rsidRPr="00A56DB3">
              <w:rPr>
                <w:rFonts w:ascii="Arial" w:hAnsi="Arial"/>
                <w:b/>
              </w:rPr>
              <w:t>Pertinence des éléments de réflexion sur son rôle de futur travailleur.</w:t>
            </w:r>
          </w:p>
        </w:tc>
        <w:tc>
          <w:tcPr>
            <w:tcW w:w="4111" w:type="dxa"/>
          </w:tcPr>
          <w:p w:rsidR="000C43DF" w:rsidRPr="00AE12B5" w:rsidRDefault="000C43D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Prendre en considération la culture de différents milieux de travail.</w:t>
            </w:r>
          </w:p>
          <w:p w:rsidR="000C43DF" w:rsidRPr="00AE12B5" w:rsidRDefault="000C43D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Anticiper son rôle dans l’organisation du travail.</w:t>
            </w:r>
          </w:p>
          <w:p w:rsidR="000C43DF" w:rsidRPr="00AE12B5" w:rsidRDefault="000C43D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Comprendre l’importance de ses obligations.</w:t>
            </w:r>
          </w:p>
          <w:p w:rsidR="000C43DF" w:rsidRPr="00AE12B5" w:rsidRDefault="000C43D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Reconnaître ses droits et ceux des autres.</w:t>
            </w:r>
          </w:p>
          <w:p w:rsidR="000C43DF" w:rsidRPr="00AE12B5" w:rsidRDefault="000C43D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Tirer profit de l’expérience des autres.</w:t>
            </w:r>
          </w:p>
        </w:tc>
        <w:tc>
          <w:tcPr>
            <w:tcW w:w="3893" w:type="dxa"/>
          </w:tcPr>
          <w:p w:rsidR="000C43DF" w:rsidRPr="00AE12B5" w:rsidRDefault="000C43DF">
            <w:pPr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Voir les différences entre les milieux : la nature des tâches, la rémunération, la possibilité de formation initiale et continue, l’horaire, la tenue vestimentaire, les technologies utilisées, les assurances collectives, fond de retraite collectifs, les vacances, etc.</w:t>
            </w:r>
          </w:p>
        </w:tc>
      </w:tr>
    </w:tbl>
    <w:p w:rsidR="000C43DF" w:rsidRPr="00AE12B5" w:rsidRDefault="000C43DF">
      <w:pPr>
        <w:rPr>
          <w:rFonts w:ascii="Arial" w:hAnsi="Arial"/>
          <w:sz w:val="24"/>
          <w:szCs w:val="24"/>
        </w:rPr>
      </w:pPr>
    </w:p>
    <w:p w:rsidR="000C43DF" w:rsidRPr="00AE12B5" w:rsidRDefault="00AE12B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:rsidR="000C43DF" w:rsidRPr="00AE12B5" w:rsidRDefault="000C43D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  <w:szCs w:val="24"/>
        </w:rPr>
      </w:pPr>
      <w:r w:rsidRPr="00AE12B5">
        <w:rPr>
          <w:b w:val="0"/>
          <w:sz w:val="24"/>
          <w:szCs w:val="24"/>
        </w:rPr>
        <w:lastRenderedPageBreak/>
        <w:t xml:space="preserve">Compétence 3 :  </w:t>
      </w:r>
      <w:r w:rsidRPr="00AE12B5">
        <w:rPr>
          <w:sz w:val="24"/>
          <w:szCs w:val="24"/>
        </w:rPr>
        <w:t>Réaliser une démarche d’insertion socioprofessionnelle.</w:t>
      </w:r>
    </w:p>
    <w:p w:rsidR="000C43DF" w:rsidRPr="00AE12B5" w:rsidRDefault="000C43DF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1041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4"/>
      </w:tblGrid>
      <w:tr w:rsidR="000C43DF" w:rsidRPr="00AE12B5" w:rsidTr="00A56DB3">
        <w:trPr>
          <w:cantSplit/>
          <w:trHeight w:val="2087"/>
        </w:trPr>
        <w:tc>
          <w:tcPr>
            <w:tcW w:w="10414" w:type="dxa"/>
          </w:tcPr>
          <w:p w:rsidR="000C43DF" w:rsidRPr="00AE12B5" w:rsidRDefault="000C43DF">
            <w:pPr>
              <w:rPr>
                <w:rFonts w:ascii="Arial" w:hAnsi="Arial"/>
                <w:sz w:val="24"/>
                <w:szCs w:val="24"/>
              </w:rPr>
            </w:pPr>
            <w:r w:rsidRPr="00AE12B5">
              <w:rPr>
                <w:rFonts w:ascii="Arial" w:hAnsi="Arial"/>
                <w:sz w:val="24"/>
                <w:szCs w:val="24"/>
              </w:rPr>
              <w:t xml:space="preserve">La démarche d’insertion professionnelle peut prendre </w:t>
            </w:r>
            <w:r w:rsidRPr="00AE12B5">
              <w:rPr>
                <w:rFonts w:ascii="Arial" w:hAnsi="Arial"/>
                <w:b/>
                <w:sz w:val="24"/>
                <w:szCs w:val="24"/>
              </w:rPr>
              <w:t>différentes formes</w:t>
            </w:r>
            <w:r w:rsidRPr="00AE12B5">
              <w:rPr>
                <w:rFonts w:ascii="Arial" w:hAnsi="Arial"/>
                <w:sz w:val="24"/>
                <w:szCs w:val="24"/>
              </w:rPr>
              <w:t xml:space="preserve"> et être </w:t>
            </w:r>
            <w:r w:rsidRPr="00AE12B5">
              <w:rPr>
                <w:rFonts w:ascii="Arial" w:hAnsi="Arial"/>
                <w:b/>
                <w:sz w:val="24"/>
                <w:szCs w:val="24"/>
              </w:rPr>
              <w:t>plus ou moins complexe</w:t>
            </w:r>
            <w:r w:rsidRPr="00AE12B5">
              <w:rPr>
                <w:rFonts w:ascii="Arial" w:hAnsi="Arial"/>
                <w:sz w:val="24"/>
                <w:szCs w:val="24"/>
              </w:rPr>
              <w:t xml:space="preserve"> selon les </w:t>
            </w:r>
            <w:r w:rsidRPr="00AE12B5">
              <w:rPr>
                <w:rFonts w:ascii="Arial" w:hAnsi="Arial"/>
                <w:b/>
                <w:sz w:val="24"/>
                <w:szCs w:val="24"/>
              </w:rPr>
              <w:t>besoins de formation de chacun</w:t>
            </w:r>
            <w:r w:rsidRPr="00AE12B5">
              <w:rPr>
                <w:rFonts w:ascii="Arial" w:hAnsi="Arial"/>
                <w:sz w:val="24"/>
                <w:szCs w:val="24"/>
              </w:rPr>
              <w:t xml:space="preserve"> et les </w:t>
            </w:r>
            <w:r w:rsidRPr="00AE12B5">
              <w:rPr>
                <w:rFonts w:ascii="Arial" w:hAnsi="Arial"/>
                <w:b/>
                <w:sz w:val="24"/>
                <w:szCs w:val="24"/>
              </w:rPr>
              <w:t>possibilités du milieu</w:t>
            </w:r>
            <w:r w:rsidRPr="00AE12B5">
              <w:rPr>
                <w:rFonts w:ascii="Arial" w:hAnsi="Arial"/>
                <w:sz w:val="24"/>
                <w:szCs w:val="24"/>
              </w:rPr>
              <w:t xml:space="preserve">.  Ex : engagement bénévole à l’école ou à </w:t>
            </w:r>
            <w:r w:rsidR="00300F99">
              <w:rPr>
                <w:rFonts w:ascii="Arial" w:hAnsi="Arial"/>
                <w:sz w:val="24"/>
                <w:szCs w:val="24"/>
              </w:rPr>
              <w:t>l’extérieur, visites planifiées</w:t>
            </w:r>
            <w:r w:rsidRPr="00AE12B5">
              <w:rPr>
                <w:rFonts w:ascii="Arial" w:hAnsi="Arial"/>
                <w:sz w:val="24"/>
                <w:szCs w:val="24"/>
              </w:rPr>
              <w:t xml:space="preserve"> en entreprises, stage d’</w:t>
            </w:r>
            <w:r w:rsidR="00300F99">
              <w:rPr>
                <w:rFonts w:ascii="Arial" w:hAnsi="Arial"/>
                <w:sz w:val="24"/>
                <w:szCs w:val="24"/>
              </w:rPr>
              <w:t>observation, etc.</w:t>
            </w:r>
          </w:p>
          <w:p w:rsidR="000C43DF" w:rsidRPr="00AE12B5" w:rsidRDefault="000C43DF">
            <w:pPr>
              <w:rPr>
                <w:rFonts w:ascii="Arial" w:hAnsi="Arial"/>
                <w:sz w:val="24"/>
                <w:szCs w:val="24"/>
              </w:rPr>
            </w:pPr>
            <w:r w:rsidRPr="00AE12B5">
              <w:rPr>
                <w:rFonts w:ascii="Arial" w:hAnsi="Arial"/>
                <w:sz w:val="24"/>
                <w:szCs w:val="24"/>
              </w:rPr>
              <w:t>L’insertion professionnelle se réalise par des expériences professionnelles et personnelles et</w:t>
            </w:r>
            <w:r w:rsidR="00300F99">
              <w:rPr>
                <w:rFonts w:ascii="Arial" w:hAnsi="Arial"/>
                <w:sz w:val="24"/>
                <w:szCs w:val="24"/>
              </w:rPr>
              <w:t xml:space="preserve"> peut connaître des périodes de</w:t>
            </w:r>
            <w:r w:rsidRPr="00AE12B5">
              <w:rPr>
                <w:rFonts w:ascii="Arial" w:hAnsi="Arial"/>
                <w:sz w:val="24"/>
                <w:szCs w:val="24"/>
              </w:rPr>
              <w:t xml:space="preserve"> </w:t>
            </w:r>
            <w:r w:rsidRPr="00AE12B5">
              <w:rPr>
                <w:rFonts w:ascii="Arial" w:hAnsi="Arial"/>
                <w:b/>
                <w:sz w:val="24"/>
                <w:szCs w:val="24"/>
              </w:rPr>
              <w:t>grande stabilité</w:t>
            </w:r>
            <w:r w:rsidRPr="00AE12B5">
              <w:rPr>
                <w:rFonts w:ascii="Arial" w:hAnsi="Arial"/>
                <w:sz w:val="24"/>
                <w:szCs w:val="24"/>
              </w:rPr>
              <w:t xml:space="preserve"> mais </w:t>
            </w:r>
            <w:r w:rsidRPr="00AE12B5">
              <w:rPr>
                <w:rFonts w:ascii="Arial" w:hAnsi="Arial"/>
                <w:b/>
                <w:sz w:val="24"/>
                <w:szCs w:val="24"/>
              </w:rPr>
              <w:t>aussi des moments de déséquilibre.</w:t>
            </w:r>
            <w:r w:rsidR="00300F99">
              <w:rPr>
                <w:rFonts w:ascii="Arial" w:hAnsi="Arial"/>
                <w:sz w:val="24"/>
                <w:szCs w:val="24"/>
              </w:rPr>
              <w:t xml:space="preserve">  </w:t>
            </w:r>
            <w:r w:rsidRPr="00AE12B5">
              <w:rPr>
                <w:rFonts w:ascii="Arial" w:hAnsi="Arial"/>
                <w:sz w:val="24"/>
                <w:szCs w:val="24"/>
              </w:rPr>
              <w:t xml:space="preserve">Il faut </w:t>
            </w:r>
            <w:r w:rsidRPr="00AE12B5">
              <w:rPr>
                <w:rFonts w:ascii="Arial" w:hAnsi="Arial"/>
                <w:b/>
                <w:sz w:val="24"/>
                <w:szCs w:val="24"/>
              </w:rPr>
              <w:t>procéder avec méthode</w:t>
            </w:r>
            <w:r w:rsidRPr="00AE12B5">
              <w:rPr>
                <w:rFonts w:ascii="Arial" w:hAnsi="Arial"/>
                <w:sz w:val="24"/>
                <w:szCs w:val="24"/>
              </w:rPr>
              <w:t xml:space="preserve">. </w:t>
            </w:r>
          </w:p>
        </w:tc>
      </w:tr>
    </w:tbl>
    <w:p w:rsidR="000C43DF" w:rsidRPr="00AE12B5" w:rsidRDefault="000C43DF">
      <w:pPr>
        <w:jc w:val="center"/>
        <w:rPr>
          <w:rFonts w:ascii="Arial" w:hAnsi="Arial"/>
          <w:b/>
          <w:sz w:val="24"/>
          <w:szCs w:val="24"/>
        </w:rPr>
      </w:pPr>
      <w:r w:rsidRPr="00AE12B5">
        <w:rPr>
          <w:rFonts w:ascii="Arial" w:hAnsi="Arial"/>
          <w:b/>
          <w:sz w:val="24"/>
          <w:szCs w:val="24"/>
        </w:rPr>
        <w:t>3 composantes</w:t>
      </w:r>
    </w:p>
    <w:p w:rsidR="000C43DF" w:rsidRPr="00AE12B5" w:rsidRDefault="000C43DF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464"/>
        <w:gridCol w:w="4615"/>
      </w:tblGrid>
      <w:tr w:rsidR="000C43DF" w:rsidRPr="00AE12B5" w:rsidTr="00AE12B5">
        <w:trPr>
          <w:cantSplit/>
          <w:trHeight w:val="3284"/>
        </w:trPr>
        <w:tc>
          <w:tcPr>
            <w:tcW w:w="2269" w:type="dxa"/>
          </w:tcPr>
          <w:p w:rsidR="000C43DF" w:rsidRPr="00AE12B5" w:rsidRDefault="000C43DF">
            <w:pPr>
              <w:rPr>
                <w:rFonts w:ascii="Arial" w:hAnsi="Arial"/>
                <w:sz w:val="24"/>
                <w:szCs w:val="24"/>
              </w:rPr>
            </w:pPr>
            <w:r w:rsidRPr="00AE12B5">
              <w:rPr>
                <w:rFonts w:ascii="Arial" w:hAnsi="Arial"/>
                <w:sz w:val="24"/>
                <w:szCs w:val="24"/>
              </w:rPr>
              <w:t>1-Planifier sa démarche.</w:t>
            </w:r>
          </w:p>
          <w:p w:rsidR="000C43DF" w:rsidRPr="00AE12B5" w:rsidRDefault="000C43DF">
            <w:pPr>
              <w:rPr>
                <w:rFonts w:ascii="Arial" w:hAnsi="Arial"/>
                <w:sz w:val="24"/>
                <w:szCs w:val="24"/>
              </w:rPr>
            </w:pPr>
          </w:p>
          <w:p w:rsidR="000C43DF" w:rsidRPr="00AE12B5" w:rsidRDefault="000C43DF">
            <w:pPr>
              <w:rPr>
                <w:rFonts w:ascii="Arial" w:hAnsi="Arial"/>
                <w:sz w:val="24"/>
                <w:szCs w:val="24"/>
              </w:rPr>
            </w:pPr>
          </w:p>
          <w:p w:rsidR="000C43DF" w:rsidRPr="00AE12B5" w:rsidRDefault="000C43D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E12B5">
              <w:rPr>
                <w:rFonts w:ascii="Arial" w:hAnsi="Arial"/>
                <w:b/>
                <w:sz w:val="24"/>
                <w:szCs w:val="24"/>
              </w:rPr>
              <w:t>Évaluation :  Élaboration des étapes de la démarche d’insertion.</w:t>
            </w:r>
          </w:p>
        </w:tc>
        <w:tc>
          <w:tcPr>
            <w:tcW w:w="3464" w:type="dxa"/>
          </w:tcPr>
          <w:p w:rsidR="000C43DF" w:rsidRPr="00AE12B5" w:rsidRDefault="000C43DF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Inventorier diverses façons de réaliser son insertion socioprofessionnelle.</w:t>
            </w:r>
          </w:p>
          <w:p w:rsidR="000C43DF" w:rsidRPr="00AE12B5" w:rsidRDefault="000C43DF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Considérer ses possibilités d’accès à diverses situations de travail.</w:t>
            </w:r>
          </w:p>
          <w:p w:rsidR="000C43DF" w:rsidRPr="00AE12B5" w:rsidRDefault="000C43DF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Choisir un projet précis d’insertion professionnelle.</w:t>
            </w:r>
          </w:p>
          <w:p w:rsidR="000C43DF" w:rsidRPr="00AE12B5" w:rsidRDefault="000C43DF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Établir les étapes de sa démarche.</w:t>
            </w:r>
          </w:p>
        </w:tc>
        <w:tc>
          <w:tcPr>
            <w:tcW w:w="4615" w:type="dxa"/>
          </w:tcPr>
          <w:p w:rsidR="000C43DF" w:rsidRPr="00AE12B5" w:rsidRDefault="000C43DF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Dont se renseigner sur les situations accessibles dans leur environnement.</w:t>
            </w:r>
          </w:p>
          <w:p w:rsidR="000C43DF" w:rsidRPr="00AE12B5" w:rsidRDefault="000C43DF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S’interroger sur leurs goûts, leurs aptitudes et leur motivation, leurs ressources</w:t>
            </w:r>
            <w:r w:rsidR="00300F99">
              <w:rPr>
                <w:rFonts w:ascii="Arial" w:hAnsi="Arial"/>
              </w:rPr>
              <w:t xml:space="preserve"> </w:t>
            </w:r>
            <w:r w:rsidRPr="00AE12B5">
              <w:rPr>
                <w:rFonts w:ascii="Arial" w:hAnsi="Arial"/>
              </w:rPr>
              <w:t>(travail à temps partiel ? Est-ce que je connais des gens qui peuvent m’a</w:t>
            </w:r>
            <w:r w:rsidR="00300F99">
              <w:rPr>
                <w:rFonts w:ascii="Arial" w:hAnsi="Arial"/>
              </w:rPr>
              <w:t>ider?  Besoin de plus d’info ? etc.</w:t>
            </w:r>
            <w:r w:rsidRPr="00AE12B5">
              <w:rPr>
                <w:rFonts w:ascii="Arial" w:hAnsi="Arial"/>
              </w:rPr>
              <w:t>)</w:t>
            </w:r>
          </w:p>
          <w:p w:rsidR="000C43DF" w:rsidRPr="00AE12B5" w:rsidRDefault="000C43DF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Repérer des milieux de travail disposés à les accueillir.</w:t>
            </w:r>
          </w:p>
          <w:p w:rsidR="000C43DF" w:rsidRPr="00AE12B5" w:rsidRDefault="000C43DF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Faire valider son choix.</w:t>
            </w:r>
          </w:p>
          <w:p w:rsidR="000C43DF" w:rsidRPr="00AE12B5" w:rsidRDefault="000C43DF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 xml:space="preserve">Favoriser de nombreux retours sur la planification et la préparation de leur démarche. </w:t>
            </w:r>
          </w:p>
        </w:tc>
      </w:tr>
    </w:tbl>
    <w:p w:rsidR="000C43DF" w:rsidRPr="00AE12B5" w:rsidRDefault="000C43DF">
      <w:pPr>
        <w:rPr>
          <w:rFonts w:ascii="Arial" w:hAnsi="Arial"/>
          <w:sz w:val="24"/>
          <w:szCs w:val="24"/>
        </w:rPr>
      </w:pPr>
    </w:p>
    <w:tbl>
      <w:tblPr>
        <w:tblW w:w="1041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543"/>
        <w:gridCol w:w="4602"/>
      </w:tblGrid>
      <w:tr w:rsidR="000C43DF" w:rsidRPr="00AE12B5" w:rsidTr="00AE12B5">
        <w:trPr>
          <w:cantSplit/>
          <w:trHeight w:val="2119"/>
        </w:trPr>
        <w:tc>
          <w:tcPr>
            <w:tcW w:w="2269" w:type="dxa"/>
          </w:tcPr>
          <w:p w:rsidR="000C43DF" w:rsidRPr="00AE12B5" w:rsidRDefault="000C43DF">
            <w:pPr>
              <w:pStyle w:val="Retraitcorpsdetexte"/>
              <w:rPr>
                <w:sz w:val="24"/>
                <w:szCs w:val="24"/>
              </w:rPr>
            </w:pPr>
            <w:r w:rsidRPr="00AE12B5">
              <w:rPr>
                <w:sz w:val="24"/>
                <w:szCs w:val="24"/>
              </w:rPr>
              <w:t>2-Mettre en œuvre sa démarche.</w:t>
            </w:r>
          </w:p>
          <w:p w:rsidR="000C43DF" w:rsidRPr="00AE12B5" w:rsidRDefault="000C43DF">
            <w:pPr>
              <w:rPr>
                <w:rFonts w:ascii="Arial" w:hAnsi="Arial"/>
                <w:sz w:val="24"/>
                <w:szCs w:val="24"/>
              </w:rPr>
            </w:pPr>
          </w:p>
          <w:p w:rsidR="000C43DF" w:rsidRPr="00AE12B5" w:rsidRDefault="000C43D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E12B5">
              <w:rPr>
                <w:rFonts w:ascii="Arial" w:hAnsi="Arial"/>
                <w:b/>
                <w:sz w:val="24"/>
                <w:szCs w:val="24"/>
              </w:rPr>
              <w:t>Évaluation :</w:t>
            </w:r>
          </w:p>
          <w:p w:rsidR="000C43DF" w:rsidRPr="00AE12B5" w:rsidRDefault="000C43D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E12B5">
              <w:rPr>
                <w:rFonts w:ascii="Arial" w:hAnsi="Arial"/>
                <w:b/>
                <w:sz w:val="24"/>
                <w:szCs w:val="24"/>
              </w:rPr>
              <w:t>Gestion de sa démarche.</w:t>
            </w:r>
          </w:p>
        </w:tc>
        <w:tc>
          <w:tcPr>
            <w:tcW w:w="3543" w:type="dxa"/>
          </w:tcPr>
          <w:p w:rsidR="000C43DF" w:rsidRPr="00AE12B5" w:rsidRDefault="000C43DF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S’engager activement dans le projet.</w:t>
            </w:r>
          </w:p>
          <w:p w:rsidR="000C43DF" w:rsidRPr="00AE12B5" w:rsidRDefault="000C43DF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Mobiliser les ressources et les stratégies appropriées.</w:t>
            </w:r>
          </w:p>
          <w:p w:rsidR="000C43DF" w:rsidRPr="00AE12B5" w:rsidRDefault="000C43DF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Persévérer dans son projet.</w:t>
            </w:r>
          </w:p>
          <w:p w:rsidR="000C43DF" w:rsidRPr="00AE12B5" w:rsidRDefault="000C43DF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Ajuster sa démarche au fur et à mesure.</w:t>
            </w:r>
          </w:p>
        </w:tc>
        <w:tc>
          <w:tcPr>
            <w:tcW w:w="4602" w:type="dxa"/>
          </w:tcPr>
          <w:p w:rsidR="000C43DF" w:rsidRPr="00AE12B5" w:rsidRDefault="000C43DF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 xml:space="preserve">Une fois le projet choisi, il faut s’y </w:t>
            </w:r>
            <w:r w:rsidRPr="00AE12B5">
              <w:rPr>
                <w:rFonts w:ascii="Arial" w:hAnsi="Arial"/>
                <w:b/>
              </w:rPr>
              <w:t>engager activement</w:t>
            </w:r>
            <w:r w:rsidRPr="00AE12B5">
              <w:rPr>
                <w:rFonts w:ascii="Arial" w:hAnsi="Arial"/>
              </w:rPr>
              <w:t>.</w:t>
            </w:r>
          </w:p>
          <w:p w:rsidR="000C43DF" w:rsidRPr="00AE12B5" w:rsidRDefault="000C43DF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 xml:space="preserve">Se donner des outils pour atteindre ses objectifs et ne </w:t>
            </w:r>
            <w:r w:rsidRPr="00AE12B5">
              <w:rPr>
                <w:rFonts w:ascii="Arial" w:hAnsi="Arial"/>
                <w:b/>
              </w:rPr>
              <w:t>pas hésiter à demander de l’aide</w:t>
            </w:r>
            <w:r w:rsidRPr="00AE12B5">
              <w:rPr>
                <w:rFonts w:ascii="Arial" w:hAnsi="Arial"/>
              </w:rPr>
              <w:t xml:space="preserve">. </w:t>
            </w:r>
          </w:p>
          <w:p w:rsidR="000C43DF" w:rsidRPr="00AE12B5" w:rsidRDefault="000C43DF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Être persévérant, maintenir ses engagements pour en apprécier les retombées positives.</w:t>
            </w:r>
          </w:p>
          <w:p w:rsidR="000C43DF" w:rsidRPr="00AE12B5" w:rsidRDefault="000C43DF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 xml:space="preserve">Se donner le droit </w:t>
            </w:r>
            <w:r w:rsidRPr="00AE12B5">
              <w:rPr>
                <w:rFonts w:ascii="Arial" w:hAnsi="Arial"/>
                <w:b/>
              </w:rPr>
              <w:t>d’adapter et d’ajuster</w:t>
            </w:r>
            <w:r w:rsidRPr="00AE12B5">
              <w:rPr>
                <w:rFonts w:ascii="Arial" w:hAnsi="Arial"/>
              </w:rPr>
              <w:t xml:space="preserve"> sa démarche.</w:t>
            </w:r>
          </w:p>
        </w:tc>
      </w:tr>
    </w:tbl>
    <w:p w:rsidR="000C43DF" w:rsidRPr="00AE12B5" w:rsidRDefault="000C43DF">
      <w:pPr>
        <w:rPr>
          <w:sz w:val="24"/>
          <w:szCs w:val="24"/>
        </w:rPr>
      </w:pPr>
    </w:p>
    <w:tbl>
      <w:tblPr>
        <w:tblW w:w="1041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543"/>
        <w:gridCol w:w="4602"/>
      </w:tblGrid>
      <w:tr w:rsidR="000C43DF" w:rsidRPr="00AE12B5" w:rsidTr="00AE12B5">
        <w:trPr>
          <w:cantSplit/>
        </w:trPr>
        <w:tc>
          <w:tcPr>
            <w:tcW w:w="2269" w:type="dxa"/>
          </w:tcPr>
          <w:p w:rsidR="000C43DF" w:rsidRPr="00AE12B5" w:rsidRDefault="000C43DF">
            <w:pPr>
              <w:rPr>
                <w:rFonts w:ascii="Arial" w:hAnsi="Arial"/>
                <w:sz w:val="24"/>
                <w:szCs w:val="24"/>
              </w:rPr>
            </w:pPr>
            <w:r w:rsidRPr="00AE12B5">
              <w:rPr>
                <w:rFonts w:ascii="Arial" w:hAnsi="Arial"/>
                <w:sz w:val="24"/>
                <w:szCs w:val="24"/>
              </w:rPr>
              <w:t>3-Évaluer sa démarche</w:t>
            </w:r>
          </w:p>
          <w:p w:rsidR="000C43DF" w:rsidRPr="00AE12B5" w:rsidRDefault="000C43DF">
            <w:pPr>
              <w:rPr>
                <w:rFonts w:ascii="Arial" w:hAnsi="Arial"/>
                <w:sz w:val="24"/>
                <w:szCs w:val="24"/>
              </w:rPr>
            </w:pPr>
          </w:p>
          <w:p w:rsidR="000C43DF" w:rsidRPr="00AE12B5" w:rsidRDefault="000C43D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E12B5">
              <w:rPr>
                <w:rFonts w:ascii="Arial" w:hAnsi="Arial"/>
                <w:b/>
                <w:sz w:val="24"/>
                <w:szCs w:val="24"/>
              </w:rPr>
              <w:t>Évaluation :  Pertinence des éléments de réflexion sur l’ensemble de sa démarche.</w:t>
            </w:r>
          </w:p>
        </w:tc>
        <w:tc>
          <w:tcPr>
            <w:tcW w:w="3543" w:type="dxa"/>
          </w:tcPr>
          <w:p w:rsidR="000C43DF" w:rsidRPr="00AE12B5" w:rsidRDefault="000C43D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Faire le point sur les éléments de réussite et les difficultés rencontrées.</w:t>
            </w:r>
          </w:p>
          <w:p w:rsidR="000C43DF" w:rsidRPr="00AE12B5" w:rsidRDefault="000C43D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Constater l’efficacité des stratégies utilisées.</w:t>
            </w:r>
          </w:p>
          <w:p w:rsidR="000C43DF" w:rsidRPr="00AE12B5" w:rsidRDefault="000C43D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Anticiper le réinvestissement de cette démarche.</w:t>
            </w:r>
          </w:p>
          <w:p w:rsidR="000C43DF" w:rsidRPr="00AE12B5" w:rsidRDefault="00300F99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</w:t>
            </w:r>
            <w:r w:rsidR="000C43DF" w:rsidRPr="00AE12B5">
              <w:rPr>
                <w:rFonts w:ascii="Arial" w:hAnsi="Arial"/>
              </w:rPr>
              <w:t xml:space="preserve"> donne</w:t>
            </w:r>
            <w:r>
              <w:rPr>
                <w:rFonts w:ascii="Arial" w:hAnsi="Arial"/>
              </w:rPr>
              <w:t>r de nouveaux défis</w:t>
            </w:r>
            <w:r w:rsidR="000C43DF" w:rsidRPr="00AE12B5">
              <w:rPr>
                <w:rFonts w:ascii="Arial" w:hAnsi="Arial"/>
              </w:rPr>
              <w:t>.</w:t>
            </w:r>
          </w:p>
        </w:tc>
        <w:tc>
          <w:tcPr>
            <w:tcW w:w="4602" w:type="dxa"/>
          </w:tcPr>
          <w:p w:rsidR="000C43DF" w:rsidRPr="00AE12B5" w:rsidRDefault="000C43DF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Découvrir l’importance d’utiliser une démarche structurée.</w:t>
            </w:r>
          </w:p>
          <w:p w:rsidR="000C43DF" w:rsidRPr="00AE12B5" w:rsidRDefault="000C43DF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AE12B5">
              <w:rPr>
                <w:rFonts w:ascii="Arial" w:hAnsi="Arial"/>
              </w:rPr>
              <w:t>Examiner non seulement la qualité de leur engagement dans l’action, mais aussi leur capacité à faire face aux changements pouvant survenir.</w:t>
            </w:r>
          </w:p>
        </w:tc>
      </w:tr>
    </w:tbl>
    <w:p w:rsidR="000C43DF" w:rsidRPr="00AE12B5" w:rsidRDefault="000C43DF">
      <w:pPr>
        <w:rPr>
          <w:sz w:val="24"/>
          <w:szCs w:val="24"/>
        </w:rPr>
      </w:pPr>
    </w:p>
    <w:p w:rsidR="000C43DF" w:rsidRDefault="000C43DF">
      <w:pPr>
        <w:pStyle w:val="Corpsdetexte2"/>
        <w:rPr>
          <w:sz w:val="24"/>
        </w:rPr>
      </w:pPr>
    </w:p>
    <w:sectPr w:rsidR="000C43DF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CB" w:rsidRDefault="006B43CB">
      <w:r>
        <w:separator/>
      </w:r>
    </w:p>
  </w:endnote>
  <w:endnote w:type="continuationSeparator" w:id="0">
    <w:p w:rsidR="006B43CB" w:rsidRDefault="006B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CB" w:rsidRDefault="006B43CB">
      <w:r>
        <w:separator/>
      </w:r>
    </w:p>
  </w:footnote>
  <w:footnote w:type="continuationSeparator" w:id="0">
    <w:p w:rsidR="006B43CB" w:rsidRDefault="006B4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2B5" w:rsidRDefault="00AE12B5">
    <w:pPr>
      <w:pStyle w:val="En-tte"/>
    </w:pPr>
    <w:r>
      <w:t>Préparé par Johanne Perrier, enseignante</w:t>
    </w:r>
    <w:r w:rsidR="009E4DC7">
      <w:t xml:space="preserve">, adapté par </w:t>
    </w:r>
    <w:proofErr w:type="spellStart"/>
    <w:r w:rsidR="009E4DC7">
      <w:t>S.Mongrain</w:t>
    </w:r>
    <w:proofErr w:type="spellEnd"/>
    <w:r w:rsidR="009E4DC7">
      <w:t>, CSDM,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829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894B8A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E15DF7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733A86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FA598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BCA52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075577A"/>
    <w:multiLevelType w:val="hybridMultilevel"/>
    <w:tmpl w:val="69D46996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2073116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8C1746"/>
    <w:multiLevelType w:val="singleLevel"/>
    <w:tmpl w:val="215E8C5A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467ECB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E51B79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212BA3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00085A"/>
    <w:multiLevelType w:val="singleLevel"/>
    <w:tmpl w:val="104A4BC0"/>
    <w:lvl w:ilvl="0">
      <w:start w:val="3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3">
    <w:nsid w:val="45DC4A03"/>
    <w:multiLevelType w:val="hybridMultilevel"/>
    <w:tmpl w:val="36DCF60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307366"/>
    <w:multiLevelType w:val="singleLevel"/>
    <w:tmpl w:val="D5886C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4B425AF6"/>
    <w:multiLevelType w:val="hybridMultilevel"/>
    <w:tmpl w:val="9A38CE0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21729E"/>
    <w:multiLevelType w:val="singleLevel"/>
    <w:tmpl w:val="BCF45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EC331A9"/>
    <w:multiLevelType w:val="hybridMultilevel"/>
    <w:tmpl w:val="B7C0C31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EA6F51"/>
    <w:multiLevelType w:val="singleLevel"/>
    <w:tmpl w:val="0C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9">
    <w:nsid w:val="62761A2A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5FC347D"/>
    <w:multiLevelType w:val="multilevel"/>
    <w:tmpl w:val="4830C7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9BC686F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10"/>
  </w:num>
  <w:num w:numId="5">
    <w:abstractNumId w:val="1"/>
  </w:num>
  <w:num w:numId="6">
    <w:abstractNumId w:val="8"/>
  </w:num>
  <w:num w:numId="7">
    <w:abstractNumId w:val="18"/>
  </w:num>
  <w:num w:numId="8">
    <w:abstractNumId w:val="9"/>
  </w:num>
  <w:num w:numId="9">
    <w:abstractNumId w:val="7"/>
  </w:num>
  <w:num w:numId="10">
    <w:abstractNumId w:val="12"/>
  </w:num>
  <w:num w:numId="11">
    <w:abstractNumId w:val="16"/>
  </w:num>
  <w:num w:numId="12">
    <w:abstractNumId w:val="11"/>
  </w:num>
  <w:num w:numId="13">
    <w:abstractNumId w:val="2"/>
  </w:num>
  <w:num w:numId="14">
    <w:abstractNumId w:val="0"/>
  </w:num>
  <w:num w:numId="15">
    <w:abstractNumId w:val="21"/>
  </w:num>
  <w:num w:numId="16">
    <w:abstractNumId w:val="14"/>
  </w:num>
  <w:num w:numId="17">
    <w:abstractNumId w:val="4"/>
  </w:num>
  <w:num w:numId="18">
    <w:abstractNumId w:val="20"/>
  </w:num>
  <w:num w:numId="19">
    <w:abstractNumId w:val="13"/>
  </w:num>
  <w:num w:numId="20">
    <w:abstractNumId w:val="17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9A"/>
    <w:rsid w:val="000C43DF"/>
    <w:rsid w:val="002C54DB"/>
    <w:rsid w:val="002C7A2C"/>
    <w:rsid w:val="00300F99"/>
    <w:rsid w:val="006B43CB"/>
    <w:rsid w:val="0075769A"/>
    <w:rsid w:val="0095627A"/>
    <w:rsid w:val="009E4DC7"/>
    <w:rsid w:val="00A56DB3"/>
    <w:rsid w:val="00AE12B5"/>
    <w:rsid w:val="00C577D3"/>
    <w:rsid w:val="00C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Corpsdetexte">
    <w:name w:val="Body Text"/>
    <w:basedOn w:val="Normal"/>
    <w:rPr>
      <w:rFonts w:ascii="Arial" w:hAnsi="Arial"/>
      <w:b/>
      <w:sz w:val="28"/>
    </w:rPr>
  </w:style>
  <w:style w:type="paragraph" w:styleId="Corpsdetexte2">
    <w:name w:val="Body Text 2"/>
    <w:basedOn w:val="Normal"/>
    <w:rPr>
      <w:rFonts w:ascii="Arial" w:hAnsi="Arial"/>
      <w:sz w:val="28"/>
    </w:rPr>
  </w:style>
  <w:style w:type="paragraph" w:styleId="Retraitcorpsdetexte">
    <w:name w:val="Body Text Indent"/>
    <w:basedOn w:val="Normal"/>
    <w:rPr>
      <w:rFonts w:ascii="Arial" w:hAnsi="Arial"/>
      <w:sz w:val="28"/>
      <w:lang w:eastAsia="fr-FR"/>
    </w:rPr>
  </w:style>
  <w:style w:type="paragraph" w:styleId="Explorateurdedocuments">
    <w:name w:val="Document Map"/>
    <w:basedOn w:val="Normal"/>
    <w:semiHidden/>
    <w:rsid w:val="0075769A"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"/>
    <w:rsid w:val="002C54D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C54DB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Corpsdetexte">
    <w:name w:val="Body Text"/>
    <w:basedOn w:val="Normal"/>
    <w:rPr>
      <w:rFonts w:ascii="Arial" w:hAnsi="Arial"/>
      <w:b/>
      <w:sz w:val="28"/>
    </w:rPr>
  </w:style>
  <w:style w:type="paragraph" w:styleId="Corpsdetexte2">
    <w:name w:val="Body Text 2"/>
    <w:basedOn w:val="Normal"/>
    <w:rPr>
      <w:rFonts w:ascii="Arial" w:hAnsi="Arial"/>
      <w:sz w:val="28"/>
    </w:rPr>
  </w:style>
  <w:style w:type="paragraph" w:styleId="Retraitcorpsdetexte">
    <w:name w:val="Body Text Indent"/>
    <w:basedOn w:val="Normal"/>
    <w:rPr>
      <w:rFonts w:ascii="Arial" w:hAnsi="Arial"/>
      <w:sz w:val="28"/>
      <w:lang w:eastAsia="fr-FR"/>
    </w:rPr>
  </w:style>
  <w:style w:type="paragraph" w:styleId="Explorateurdedocuments">
    <w:name w:val="Document Map"/>
    <w:basedOn w:val="Normal"/>
    <w:semiHidden/>
    <w:rsid w:val="0075769A"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"/>
    <w:rsid w:val="002C54D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C54D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programme de préparation à l’exercice</vt:lpstr>
    </vt:vector>
  </TitlesOfParts>
  <Company>CSDM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programme de préparation à l’exercice</dc:title>
  <dc:creator>Michel Payette</dc:creator>
  <cp:lastModifiedBy>CSDM</cp:lastModifiedBy>
  <cp:revision>2</cp:revision>
  <dcterms:created xsi:type="dcterms:W3CDTF">2019-06-06T16:23:00Z</dcterms:created>
  <dcterms:modified xsi:type="dcterms:W3CDTF">2019-06-06T16:23:00Z</dcterms:modified>
</cp:coreProperties>
</file>