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4" w:rsidRDefault="00BE3CE4" w:rsidP="00971F5E">
      <w:pPr>
        <w:jc w:val="both"/>
        <w:rPr>
          <w:b/>
          <w:bCs/>
        </w:rPr>
      </w:pPr>
    </w:p>
    <w:p w:rsidR="00BE3CE4" w:rsidRDefault="00BE3CE4" w:rsidP="00BE3C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BE3CE4" w:rsidRDefault="00BE3CE4" w:rsidP="00BE3CE4">
      <w:pPr>
        <w:jc w:val="center"/>
        <w:rPr>
          <w:b/>
          <w:sz w:val="40"/>
          <w:szCs w:val="40"/>
        </w:rPr>
      </w:pPr>
    </w:p>
    <w:p w:rsidR="00BE3CE4" w:rsidRPr="00166D15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Tous ces trajets…</w:t>
      </w:r>
    </w:p>
    <w:p w:rsidR="00BE3CE4" w:rsidRPr="00166D15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BE3CE4" w:rsidRPr="00166D15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BE3CE4" w:rsidRPr="00166D15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Résidentiel, communautaire</w:t>
      </w:r>
    </w:p>
    <w:p w:rsidR="00BE3CE4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>
        <w:t>Géométrie</w:t>
      </w:r>
    </w:p>
    <w:p w:rsidR="00BE3CE4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>
        <w:t>Conversion d’unités de mesure de longueurs avec le SI (et le système impérial, bien qu’il ne fasse pas partie de la Progression des apprentissages</w:t>
      </w:r>
      <w:r w:rsidR="002C43BB">
        <w:t xml:space="preserve"> en mathématique)</w:t>
      </w:r>
      <w:r>
        <w:t xml:space="preserve">, sens de la proportionnalité </w:t>
      </w:r>
    </w:p>
    <w:p w:rsidR="00BE3CE4" w:rsidRDefault="00BE3CE4" w:rsidP="00BE3CE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BE3CE4" w:rsidRDefault="00BE3CE4" w:rsidP="00BE3CE4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BE3CE4" w:rsidRPr="000065CC" w:rsidTr="00BE3CE4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BE3CE4" w:rsidRPr="000065CC" w:rsidRDefault="00BE3CE4" w:rsidP="00BE3CE4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BE3CE4" w:rsidRPr="000065CC" w:rsidTr="00BE3CE4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E4" w:rsidRDefault="00BE3CE4" w:rsidP="00BE3CE4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BE3CE4" w:rsidRDefault="00BE3CE4" w:rsidP="00BE3CE4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BE3CE4" w:rsidRDefault="00BE3CE4" w:rsidP="00BE3CE4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BE3CE4" w:rsidRDefault="00BE3CE4" w:rsidP="00BE3CE4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BE3CE4" w:rsidRDefault="00BE3CE4" w:rsidP="00BE3CE4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BE3CE4" w:rsidRPr="000065CC" w:rsidRDefault="00BE3CE4" w:rsidP="00BE3CE4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BE3CE4" w:rsidRPr="000065CC" w:rsidTr="00BE3CE4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CE4" w:rsidRPr="000065CC" w:rsidRDefault="00BE3CE4" w:rsidP="00BE3CE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BE3CE4" w:rsidRPr="000065CC" w:rsidTr="00BE3CE4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BE3CE4" w:rsidRPr="000065CC" w:rsidTr="00BE3CE4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E4" w:rsidRPr="000065CC" w:rsidRDefault="00BE3CE4" w:rsidP="00BE3C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BE3CE4" w:rsidRDefault="00BE3CE4" w:rsidP="00BE3CE4">
      <w:pPr>
        <w:spacing w:after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BE3CE4" w:rsidRPr="00801379" w:rsidTr="00BE3CE4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BE3CE4" w:rsidRPr="00801379" w:rsidRDefault="00BE3CE4" w:rsidP="00BE3CE4">
            <w:pPr>
              <w:rPr>
                <w:sz w:val="32"/>
                <w:szCs w:val="32"/>
              </w:rPr>
            </w:pPr>
          </w:p>
          <w:p w:rsidR="00BE3CE4" w:rsidRPr="00801379" w:rsidRDefault="00BE3CE4" w:rsidP="00BE3CE4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</w:tc>
      </w:tr>
    </w:tbl>
    <w:p w:rsidR="00BE3CE4" w:rsidRDefault="00BE3CE4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BE3CE4" w:rsidRDefault="00BE3CE4">
      <w:pPr>
        <w:spacing w:after="0" w:line="240" w:lineRule="auto"/>
      </w:pPr>
    </w:p>
    <w:p w:rsidR="00BE3CE4" w:rsidRDefault="00BE3CE4">
      <w:pPr>
        <w:spacing w:after="0" w:line="240" w:lineRule="auto"/>
      </w:pPr>
    </w:p>
    <w:p w:rsidR="00BE3CE4" w:rsidRDefault="00BE3CE4">
      <w:pPr>
        <w:spacing w:after="0" w:line="240" w:lineRule="auto"/>
      </w:pPr>
    </w:p>
    <w:p w:rsidR="003D2D95" w:rsidRPr="00BE3CE4" w:rsidRDefault="00BE3CE4" w:rsidP="00BE3CE4">
      <w:pPr>
        <w:spacing w:after="0" w:line="240" w:lineRule="auto"/>
        <w:jc w:val="center"/>
        <w:rPr>
          <w:rFonts w:ascii="Bernard MT Condensed" w:hAnsi="Bernard MT Condensed"/>
          <w:b/>
          <w:sz w:val="32"/>
          <w:szCs w:val="32"/>
        </w:rPr>
      </w:pPr>
      <w:r w:rsidRPr="00BE3CE4">
        <w:rPr>
          <w:rFonts w:ascii="Bernard MT Condensed" w:hAnsi="Bernard MT Condensed"/>
          <w:b/>
          <w:sz w:val="32"/>
          <w:szCs w:val="32"/>
        </w:rPr>
        <w:t>Tous ces trajets…</w:t>
      </w:r>
    </w:p>
    <w:p w:rsidR="00BE3CE4" w:rsidRDefault="00BE3CE4" w:rsidP="00BE3CE4">
      <w:pPr>
        <w:spacing w:after="0" w:line="240" w:lineRule="auto"/>
        <w:jc w:val="center"/>
        <w:rPr>
          <w:sz w:val="32"/>
          <w:szCs w:val="32"/>
        </w:rPr>
      </w:pPr>
    </w:p>
    <w:p w:rsidR="00BE3CE4" w:rsidRPr="00BE3CE4" w:rsidRDefault="00BE3CE4" w:rsidP="00BE3CE4">
      <w:pPr>
        <w:spacing w:after="0" w:line="240" w:lineRule="auto"/>
        <w:jc w:val="center"/>
        <w:rPr>
          <w:sz w:val="32"/>
          <w:szCs w:val="32"/>
        </w:rPr>
      </w:pPr>
    </w:p>
    <w:p w:rsidR="003D2D95" w:rsidRPr="00BE3CE4" w:rsidRDefault="003D2D95" w:rsidP="00BE3CE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3CE4">
        <w:rPr>
          <w:rFonts w:ascii="Bookman Old Style" w:hAnsi="Bookman Old Style"/>
          <w:sz w:val="24"/>
          <w:szCs w:val="24"/>
        </w:rPr>
        <w:t xml:space="preserve">Tu es avec tes amis </w:t>
      </w:r>
      <w:r w:rsidR="00BE3CE4">
        <w:rPr>
          <w:rFonts w:ascii="Bookman Old Style" w:hAnsi="Bookman Old Style"/>
          <w:sz w:val="24"/>
          <w:szCs w:val="24"/>
        </w:rPr>
        <w:t xml:space="preserve">Louis et Léo </w:t>
      </w:r>
      <w:r w:rsidRPr="00BE3CE4">
        <w:rPr>
          <w:rFonts w:ascii="Bookman Old Style" w:hAnsi="Bookman Old Style"/>
          <w:sz w:val="24"/>
          <w:szCs w:val="24"/>
        </w:rPr>
        <w:t>au parc Sainte-Odile</w:t>
      </w:r>
      <w:r w:rsidR="00BE3CE4">
        <w:rPr>
          <w:rFonts w:ascii="Bookman Old Style" w:hAnsi="Bookman Old Style"/>
          <w:sz w:val="24"/>
          <w:szCs w:val="24"/>
        </w:rPr>
        <w:t>,</w:t>
      </w:r>
      <w:r w:rsidRPr="00BE3CE4">
        <w:rPr>
          <w:rFonts w:ascii="Bookman Old Style" w:hAnsi="Bookman Old Style"/>
          <w:sz w:val="24"/>
          <w:szCs w:val="24"/>
        </w:rPr>
        <w:t xml:space="preserve"> </w:t>
      </w:r>
      <w:r w:rsidR="00BE3CE4">
        <w:rPr>
          <w:rFonts w:ascii="Bookman Old Style" w:hAnsi="Bookman Old Style"/>
          <w:sz w:val="24"/>
          <w:szCs w:val="24"/>
        </w:rPr>
        <w:t xml:space="preserve">situé </w:t>
      </w:r>
      <w:r w:rsidRPr="00BE3CE4">
        <w:rPr>
          <w:rFonts w:ascii="Bookman Old Style" w:hAnsi="Bookman Old Style"/>
          <w:sz w:val="24"/>
          <w:szCs w:val="24"/>
        </w:rPr>
        <w:t xml:space="preserve">au coin des rues </w:t>
      </w:r>
      <w:r w:rsidRPr="00BE3CE4">
        <w:rPr>
          <w:rFonts w:ascii="Bookman Old Style" w:hAnsi="Bookman Old Style"/>
          <w:b/>
          <w:bCs/>
          <w:i/>
          <w:iCs/>
          <w:sz w:val="24"/>
          <w:szCs w:val="24"/>
        </w:rPr>
        <w:t>Forbes</w:t>
      </w:r>
      <w:r w:rsidRPr="00BE3CE4">
        <w:rPr>
          <w:rFonts w:ascii="Bookman Old Style" w:hAnsi="Bookman Old Style"/>
          <w:sz w:val="24"/>
          <w:szCs w:val="24"/>
        </w:rPr>
        <w:t xml:space="preserve"> et </w:t>
      </w:r>
      <w:r w:rsidRPr="00BE3CE4">
        <w:rPr>
          <w:rFonts w:ascii="Bookman Old Style" w:hAnsi="Bookman Old Style"/>
          <w:b/>
          <w:bCs/>
          <w:i/>
          <w:iCs/>
          <w:sz w:val="24"/>
          <w:szCs w:val="24"/>
        </w:rPr>
        <w:t>Lavigne</w:t>
      </w:r>
      <w:r w:rsidRPr="00BE3CE4">
        <w:rPr>
          <w:rFonts w:ascii="Bookman Old Style" w:hAnsi="Bookman Old Style"/>
          <w:sz w:val="24"/>
          <w:szCs w:val="24"/>
        </w:rPr>
        <w:t xml:space="preserve">. Vous voulez remettre les livres empruntés à la bibliothèque située sur la rue </w:t>
      </w:r>
      <w:r w:rsidRPr="00BE3CE4">
        <w:rPr>
          <w:rFonts w:ascii="Bookman Old Style" w:hAnsi="Bookman Old Style"/>
          <w:b/>
          <w:bCs/>
          <w:i/>
          <w:iCs/>
          <w:sz w:val="24"/>
          <w:szCs w:val="24"/>
        </w:rPr>
        <w:t>De Salaberry</w:t>
      </w:r>
      <w:r w:rsidRPr="00BE3CE4">
        <w:rPr>
          <w:rFonts w:ascii="Bookman Old Style" w:hAnsi="Bookman Old Style"/>
          <w:sz w:val="24"/>
          <w:szCs w:val="24"/>
        </w:rPr>
        <w:t xml:space="preserve">. Malheureusement, des parties de la rue </w:t>
      </w:r>
      <w:r w:rsidRPr="00BE3CE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De Salaberry </w:t>
      </w:r>
      <w:r w:rsidRPr="00BE3CE4">
        <w:rPr>
          <w:rFonts w:ascii="Bookman Old Style" w:hAnsi="Bookman Old Style"/>
          <w:sz w:val="24"/>
          <w:szCs w:val="24"/>
        </w:rPr>
        <w:t>sont fermées pour des travaux d</w:t>
      </w:r>
      <w:r w:rsidR="00BE3CE4">
        <w:rPr>
          <w:rFonts w:ascii="Bookman Old Style" w:hAnsi="Bookman Old Style"/>
          <w:sz w:val="24"/>
          <w:szCs w:val="24"/>
        </w:rPr>
        <w:t xml:space="preserve">e construction. Vous décidez donc de </w:t>
      </w:r>
      <w:r w:rsidRPr="00BE3CE4">
        <w:rPr>
          <w:rFonts w:ascii="Bookman Old Style" w:hAnsi="Bookman Old Style"/>
          <w:sz w:val="24"/>
          <w:szCs w:val="24"/>
        </w:rPr>
        <w:t>prendre troi</w:t>
      </w:r>
      <w:r w:rsidR="00BE3CE4">
        <w:rPr>
          <w:rFonts w:ascii="Bookman Old Style" w:hAnsi="Bookman Old Style"/>
          <w:sz w:val="24"/>
          <w:szCs w:val="24"/>
        </w:rPr>
        <w:t xml:space="preserve">s chemins différents pour vous </w:t>
      </w:r>
      <w:r w:rsidRPr="00BE3CE4">
        <w:rPr>
          <w:rFonts w:ascii="Bookman Old Style" w:hAnsi="Bookman Old Style"/>
          <w:sz w:val="24"/>
          <w:szCs w:val="24"/>
        </w:rPr>
        <w:t>rendre</w:t>
      </w:r>
      <w:r w:rsidR="00BE3CE4">
        <w:rPr>
          <w:rFonts w:ascii="Bookman Old Style" w:hAnsi="Bookman Old Style"/>
          <w:sz w:val="24"/>
          <w:szCs w:val="24"/>
        </w:rPr>
        <w:t xml:space="preserve"> à la bibliothèque</w:t>
      </w:r>
      <w:r w:rsidRPr="00BE3CE4">
        <w:rPr>
          <w:rFonts w:ascii="Bookman Old Style" w:hAnsi="Bookman Old Style"/>
          <w:sz w:val="24"/>
          <w:szCs w:val="24"/>
        </w:rPr>
        <w:t>. Louis prend le trajet 1, Léo prend le trajet 2 et toi, tu prends le trajet 3. Sachant que vous marchez tous au même rythme, qui arrivera le premier à la bibliothèque?</w:t>
      </w:r>
    </w:p>
    <w:p w:rsidR="003D2D95" w:rsidRPr="00BE3CE4" w:rsidRDefault="003D2D95" w:rsidP="00BE3CE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D2D95" w:rsidRPr="002C43BB" w:rsidRDefault="002C43BB" w:rsidP="002C43BB">
      <w:pPr>
        <w:jc w:val="center"/>
        <w:rPr>
          <w:bCs/>
          <w:sz w:val="24"/>
          <w:szCs w:val="24"/>
        </w:rPr>
      </w:pPr>
      <w:r w:rsidRPr="002C43BB">
        <w:rPr>
          <w:b/>
          <w:bCs/>
          <w:sz w:val="24"/>
          <w:szCs w:val="24"/>
        </w:rPr>
        <w:t>Note :</w:t>
      </w:r>
      <w:r>
        <w:rPr>
          <w:bCs/>
          <w:sz w:val="24"/>
          <w:szCs w:val="24"/>
        </w:rPr>
        <w:t xml:space="preserve"> </w:t>
      </w:r>
      <w:r w:rsidRPr="002C43BB">
        <w:rPr>
          <w:bCs/>
          <w:sz w:val="24"/>
          <w:szCs w:val="24"/>
        </w:rPr>
        <w:t>V</w:t>
      </w:r>
      <w:r w:rsidR="00EA2323">
        <w:rPr>
          <w:bCs/>
          <w:sz w:val="24"/>
          <w:szCs w:val="24"/>
        </w:rPr>
        <w:t>ous trouverez la carte à la du qu</w:t>
      </w:r>
      <w:bookmarkStart w:id="0" w:name="_GoBack"/>
      <w:bookmarkEnd w:id="0"/>
      <w:r w:rsidRPr="002C43BB">
        <w:rPr>
          <w:bCs/>
          <w:sz w:val="24"/>
          <w:szCs w:val="24"/>
        </w:rPr>
        <w:t>artier à la page suivante</w:t>
      </w:r>
    </w:p>
    <w:p w:rsidR="003D2D95" w:rsidRPr="00A41611" w:rsidRDefault="003D2D95" w:rsidP="00971F5E">
      <w:pPr>
        <w:jc w:val="both"/>
        <w:rPr>
          <w:b/>
          <w:bCs/>
        </w:rPr>
      </w:pPr>
    </w:p>
    <w:p w:rsidR="003D2D95" w:rsidRDefault="003D2D95" w:rsidP="00971F5E">
      <w:pPr>
        <w:jc w:val="both"/>
      </w:pPr>
    </w:p>
    <w:p w:rsidR="003D2D95" w:rsidRDefault="003D2D95" w:rsidP="00306C2E">
      <w:pPr>
        <w:rPr>
          <w:color w:val="000000"/>
          <w:sz w:val="24"/>
          <w:szCs w:val="24"/>
          <w:lang w:eastAsia="fr-CA"/>
        </w:rPr>
      </w:pPr>
    </w:p>
    <w:p w:rsidR="003D2D95" w:rsidRDefault="003D2D95">
      <w:pPr>
        <w:spacing w:after="0" w:line="240" w:lineRule="auto"/>
        <w:rPr>
          <w:color w:val="000000"/>
          <w:sz w:val="24"/>
          <w:szCs w:val="24"/>
          <w:lang w:eastAsia="fr-CA"/>
        </w:rPr>
      </w:pPr>
      <w:r>
        <w:rPr>
          <w:color w:val="000000"/>
          <w:sz w:val="24"/>
          <w:szCs w:val="24"/>
          <w:lang w:eastAsia="fr-CA"/>
        </w:rPr>
        <w:br w:type="page"/>
      </w:r>
    </w:p>
    <w:p w:rsidR="003D2D95" w:rsidRDefault="003D2D95" w:rsidP="00A9211A">
      <w:pPr>
        <w:rPr>
          <w:color w:val="000000"/>
          <w:sz w:val="24"/>
          <w:szCs w:val="24"/>
          <w:lang w:eastAsia="fr-CA"/>
        </w:rPr>
      </w:pPr>
    </w:p>
    <w:p w:rsidR="003D2D95" w:rsidRDefault="00EA2323" w:rsidP="00A9211A">
      <w:pPr>
        <w:rPr>
          <w:color w:val="000000"/>
          <w:sz w:val="24"/>
          <w:szCs w:val="24"/>
          <w:lang w:eastAsia="fr-CA"/>
        </w:rPr>
      </w:pPr>
      <w:r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54" type="#_x0000_t32" style="position:absolute;margin-left:296.75pt;margin-top:130.9pt;width:35.85pt;height:39.95pt;flip:y;z-index:251669504;visibility:visible;mso-wrap-style:squar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hesIAAADbAAAADwAAAGRycy9kb3ducmV2LnhtbESP3YrCMBSE74V9h3AW9k5TNyBSjSLC&#10;sl4t/vQBDs2xPzYnpYm169MbQfBymJlvmOV6sI3oqfOVYw3TSQKCOHem4kJDdvoZz0H4gGywcUwa&#10;/snDevUxWmJq3I0P1B9DISKEfYoayhDaVEqfl2TRT1xLHL2z6yyGKLtCmg5vEW4b+Z0kM2mx4rhQ&#10;YkvbkvLL8Wo1bPq6zu8X2l9r9YfZ8KuKHSutvz6HzQJEoCG8w6/2zmhQCp5f4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UhesIAAADbAAAADwAAAAAAAAAAAAAA&#10;AAChAgAAZHJzL2Rvd25yZXYueG1sUEsFBgAAAAAEAAQA+QAAAJADAAAAAA==&#10;" strokecolor="red" strokeweight="4.5pt">
            <v:stroke dashstyle="1 1" endcap="round"/>
          </v:shape>
        </w:pict>
      </w:r>
      <w:r>
        <w:rPr>
          <w:noProof/>
          <w:lang w:eastAsia="fr-CA"/>
        </w:rPr>
        <w:pict>
          <v:shape id="AutoShape 31" o:spid="_x0000_s1053" type="#_x0000_t32" style="position:absolute;margin-left:208.65pt;margin-top:180.25pt;width:80.75pt;height:90.3pt;flip:y;z-index:251668480;visibility:visible;mso-wrap-style:squar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E4cIAAADbAAAADwAAAGRycy9kb3ducmV2LnhtbESP3WrCQBSE7wXfYTmF3ummBopE1xAE&#10;aa6KVR/gkD3mx+zZkF2TtE/fFQQvh5n5htmmk2nFQL2rLSv4WEYgiAuray4VXM6HxRqE88gaW8uk&#10;4JccpLv5bIuJtiP/0HDypQgQdgkqqLzvEildUZFBt7QdcfCutjfog+xLqXscA9y0chVFn9JgzWGh&#10;wo72FRW3090oyIamKf5udLw38Tdepq+4zDlW6v1tyjYgPE3+FX62c60gXsHj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mE4cIAAADbAAAADwAAAAAAAAAAAAAA&#10;AAChAgAAZHJzL2Rvd25yZXYueG1sUEsFBgAAAAAEAAQA+QAAAJADAAAAAA==&#10;" strokecolor="red" strokeweight="4.5pt">
            <v:stroke dashstyle="1 1" endcap="round"/>
          </v:shape>
        </w:pict>
      </w:r>
      <w:r>
        <w:rPr>
          <w:noProof/>
          <w:lang w:eastAsia="fr-CA"/>
        </w:rPr>
        <w:pict>
          <v:group id="Group 5" o:spid="_x0000_s1027" style="position:absolute;margin-left:3.9pt;margin-top:48.75pt;width:422.6pt;height:331.35pt;z-index:251667456" coordorigin="1878,2952" coordsize="8452,6627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group id="Group 6" o:spid="_x0000_s1028" style="position:absolute;left:5071;top:3863;width:4771;height:5203" coordorigin="5071,3863" coordsize="4771,5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AutoShape 7" o:spid="_x0000_s1029" type="#_x0000_t32" style="position:absolute;left:6737;top:3876;width:3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Y+hMEAAADaAAAADwAAAGRycy9kb3ducmV2LnhtbERPu2rDMBTdC/kHcQtdSiM3QwlulFAc&#10;F0I6lCaBrBfr2jKxrowkP/r30VDoeDjvzW62nRjJh9axgtdlBoK4crrlRsHl/PmyBhEissbOMSn4&#10;pQC77eJhg7l2E//QeIqNSCEcclRgYuxzKUNlyGJYup44cbXzFmOCvpHa45TCbSdXWfYmLbacGgz2&#10;VBiqbqfBKrjNw7H51mXxVe99Tc/rsjDXTKmnx/njHUSkOf6L/9wHrSBtTVfSDZDb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pj6EwQAAANoAAAAPAAAAAAAAAAAAAAAA&#10;AKECAABkcnMvZG93bnJldi54bWxQSwUGAAAAAAQABAD5AAAAjwMAAAAA&#10;" strokecolor="#00b050" strokeweight="2pt">
                <v:stroke dashstyle="longDashDot"/>
              </v:shape>
              <v:shape id="AutoShape 8" o:spid="_x0000_s1030" type="#_x0000_t32" style="position:absolute;left:7100;top:3863;width:726;height: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qbH8QAAADaAAAADwAAAGRycy9kb3ducmV2LnhtbESPQWvCQBSE74L/YXmFXqRu7KFozEZK&#10;VCjtoagFr4/sSzaYfRt2V03/fbdQ6HGYmW+YYjPaXtzIh86xgsU8A0FcO91xq+DrtH9agggRWWPv&#10;mBR8U4BNOZ0UmGt35wPdjrEVCcIhRwUmxiGXMtSGLIa5G4iT1zhvMSbpW6k93hPc9vI5y16kxY7T&#10;gsGBKkP15Xi1Ci7j9b391Lvqo9n6hmbLXWXOmVKPD+PrGkSkMf6H/9pvWsEKfq+kG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psfxAAAANoAAAAPAAAAAAAAAAAA&#10;AAAAAKECAABkcnMvZG93bnJldi54bWxQSwUGAAAAAAQABAD5AAAAkgMAAAAA&#10;" strokecolor="#00b050" strokeweight="2pt">
                <v:stroke dashstyle="longDashDot"/>
              </v:shape>
              <v:shape id="AutoShape 9" o:spid="_x0000_s1031" type="#_x0000_t32" style="position:absolute;left:7826;top:4170;width:251;height:3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ersIAAADbAAAADwAAAGRycy9kb3ducmV2LnhtbESPQYvCMBCF7wv+hzCCl0VTPchSjSKi&#10;4nVVEG9jM7bFZlKSqN399TsHYW8zvDfvfTNfdq5RTwqx9mxgPMpAERfe1lwaOB23wy9QMSFbbDyT&#10;gR+KsFz0PuaYW//ib3oeUqkkhGOOBqqU2lzrWFTkMI58SyzazQeHSdZQahvwJeGu0ZMsm2qHNUtD&#10;hS2tKyruh4cz0G7cZHXNzmP83X3GKzXhkrpgzKDfrWagEnXp3/y+3lvBF3r5RQb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nersIAAADbAAAADwAAAAAAAAAAAAAA&#10;AAChAgAAZHJzL2Rvd25yZXYueG1sUEsFBgAAAAAEAAQA+QAAAJADAAAAAA==&#10;" strokecolor="#00b050" strokeweight="2pt">
                <v:stroke dashstyle="longDashDot"/>
              </v:shape>
              <v:shape id="AutoShape 10" o:spid="_x0000_s1032" type="#_x0000_t32" style="position:absolute;left:8077;top:4170;width:1765;height:1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fhoMEAAADbAAAADwAAAGRycy9kb3ducmV2LnhtbERPS4vCMBC+C/6HMAt7EU3dwyLVKEt1&#10;YVkP4gO8Ds20KTaTkkTt/nuzIHibj+85i1VvW3EjHxrHCqaTDARx6XTDtYLT8Xs8AxEissbWMSn4&#10;owCr5XCwwFy7O+/pdoi1SCEcclRgYuxyKUNpyGKYuI44cZXzFmOCvpba4z2F21Z+ZNmntNhwajDY&#10;UWGovByuVsGlv/7WO70pttXaVzSabQpzzpR6f+u/5iAi9fElfrp/dJo/hf9f0g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l+GgwQAAANsAAAAPAAAAAAAAAAAAAAAA&#10;AKECAABkcnMvZG93bnJldi54bWxQSwUGAAAAAAQABAD5AAAAjwMAAAAA&#10;" strokecolor="#00b050" strokeweight="2pt">
                <v:stroke dashstyle="longDashDot"/>
              </v:shape>
              <v:shape id="AutoShape 11" o:spid="_x0000_s1033" type="#_x0000_t32" style="position:absolute;left:6925;top:5697;width:2917;height:33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flQr8AAADbAAAADwAAAGRycy9kb3ducmV2LnhtbERPTYvCMBC9C/6HMIIX0dQelqUaSxEV&#10;r7oLy97GZmyLzaQkUau/fiMIe5vH+5xl3ptW3Mj5xrKC+SwBQVxa3XCl4PtrO/0E4QOyxtYyKXiQ&#10;h3w1HCwx0/bOB7odQyViCPsMFdQhdJmUvqzJoJ/ZjjhyZ+sMhghdJbXDeww3rUyT5EMabDg21NjR&#10;uqbycrwaBd3GpMUp+ZnjczfxJ2rdb+idUuNRXyxABOrDv/jt3us4P4XXL/EA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xflQr8AAADbAAAADwAAAAAAAAAAAAAAAACh&#10;AgAAZHJzL2Rvd25yZXYueG1sUEsFBgAAAAAEAAQA+QAAAI0DAAAAAA==&#10;" strokecolor="#00b050" strokeweight="2pt">
                <v:stroke dashstyle="longDashDot"/>
              </v:shape>
              <v:shape id="AutoShape 12" o:spid="_x0000_s1034" type="#_x0000_t32" style="position:absolute;left:5973;top:8213;width:965;height:8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oH8AAAADbAAAADwAAAGRycy9kb3ducmV2LnhtbERPS2uDQBC+F/Iflgnk1qypIMW4Sggt&#10;eAqYFnqduuODuLPG3Ubz77OFQm/z8T0nKxYziBtNrresYLeNQBDXVvfcKvj8eH9+BeE8ssbBMim4&#10;k4MiXz1lmGo7c0W3s29FCGGXooLO+zGV0tUdGXRbOxIHrrGTQR/g1Eo94RzCzSBfoiiRBnsODR2O&#10;dOyovpx/jAK3xM13NVMyfMWlfhtPxl4bo9RmvRz2IDwt/l/85y51mB/D7y/hAJ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W6B/AAAAA2wAAAA8AAAAAAAAAAAAAAAAA&#10;oQIAAGRycy9kb3ducmV2LnhtbFBLBQYAAAAABAAEAPkAAACOAwAAAAA=&#10;" strokecolor="#00b050" strokeweight="2pt">
                <v:stroke dashstyle="longDashDot"/>
              </v:shape>
              <v:shape id="AutoShape 13" o:spid="_x0000_s1035" type="#_x0000_t32" style="position:absolute;left:5433;top:8213;width:540;height:6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LYrb4AAADbAAAADwAAAGRycy9kb3ducmV2LnhtbERPTYvCMBC9C/6HMIIX0VSRRapRRFS8&#10;riuIt7EZ22IzKUnU6q/fCIK3ebzPmS0aU4k7OV9aVjAcJCCIM6tLzhUc/jb9CQgfkDVWlknBkzws&#10;5u3WDFNtH/xL933IRQxhn6KCIoQ6ldJnBRn0A1sTR+5incEQoculdviI4aaSoyT5kQZLjg0F1rQq&#10;KLvub0ZBvTaj5Tk5DvG17fkzVe4UGqdUt9MspyACNeEr/rh3Os4fw/uXeICc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stitvgAAANsAAAAPAAAAAAAAAAAAAAAAAKEC&#10;AABkcnMvZG93bnJldi54bWxQSwUGAAAAAAQABAD5AAAAjAMAAAAA&#10;" strokecolor="#00b050" strokeweight="2pt">
                <v:stroke dashstyle="longDashDot"/>
              </v:shape>
              <v:shape id="AutoShape 14" o:spid="_x0000_s1036" type="#_x0000_t32" style="position:absolute;left:5082;top:8488;width:351;height: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no8IAAADbAAAADwAAAGRycy9kb3ducmV2LnhtbERPS2sCMRC+F/wPYQQvRbMWWmQ1iqwW&#10;pD0UH+B12MxuFjeTJYm6/fdNQfA2H99zFqvetuJGPjSOFUwnGQji0umGawWn4+d4BiJEZI2tY1Lw&#10;SwFWy8HLAnPt7ryn2yHWIoVwyFGBibHLpQylIYth4jrixFXOW4wJ+lpqj/cUblv5lmUf0mLDqcFg&#10;R4Wh8nK4WgWX/vpV/+ht8V1tfEWvs21hzplSo2G/noOI1Men+OHe6TT/Hf5/SQ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zno8IAAADbAAAADwAAAAAAAAAAAAAA&#10;AAChAgAAZHJzL2Rvd25yZXYueG1sUEsFBgAAAAAEAAQA+QAAAJADAAAAAA==&#10;" strokecolor="#00b050" strokeweight="2pt">
                <v:stroke dashstyle="longDashDot"/>
              </v:shape>
              <v:shape id="AutoShape 15" o:spid="_x0000_s1037" type="#_x0000_t32" style="position:absolute;left:5071;top:7998;width:439;height:5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jQcAAAADbAAAADwAAAGRycy9kb3ducmV2LnhtbERPS4vCMBC+C/6HMIIXWVM9iHRNi8iu&#10;ePUBsrdpM9sWm0lJonb31xtB8DYf33NWeW9acSPnG8sKZtMEBHFpdcOVgtPx+2MJwgdkja1lUvBH&#10;HvJsOFhhqu2d93Q7hErEEPYpKqhD6FIpfVmTQT+1HXHkfq0zGCJ0ldQO7zHctHKeJAtpsOHYUGNH&#10;m5rKy+FqFHRfZr4ukvMM/7cTX1DrfkLvlBqP+vUniEB9eItf7p2O8xfw/CUeI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s40HAAAAA2wAAAA8AAAAAAAAAAAAAAAAA&#10;oQIAAGRycy9kb3ducmV2LnhtbFBLBQYAAAAABAAEAPkAAACOAwAAAAA=&#10;" strokecolor="#00b050" strokeweight="2pt">
                <v:stroke dashstyle="longDashDot"/>
              </v:shape>
            </v:group>
            <v:group id="Group 16" o:spid="_x0000_s1038" style="position:absolute;left:1878;top:2952;width:4757;height:5497" coordorigin="1878,2952" coordsize="4757,5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AutoShape 17" o:spid="_x0000_s1039" type="#_x0000_t32" style="position:absolute;left:6297;top:3902;width:338;height:3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t3sUAAADbAAAADwAAAGRycy9kb3ducmV2LnhtbESPQW/CMAyF75P4D5GRuI10IKbRERAC&#10;gXbYZTBNHL3Gayoap2oC7fj1+DBpN1vv+b3Pi1Xva3WlNlaBDTyNM1DERbAVlwY+j7vHF1AxIVus&#10;A5OBX4qwWg4eFpjb0PEHXQ+pVBLCMUcDLqUm1zoWjjzGcWiIRfsJrccka1tq22In4b7Wkyx71h4r&#10;lgaHDW0cFefDxRuwx5Ob6d1793271duvaZP2/jw3ZjTs16+gEvXp3/x3/WYFX2DlFx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Dt3sUAAADbAAAADwAAAAAAAAAA&#10;AAAAAAChAgAAZHJzL2Rvd25yZXYueG1sUEsFBgAAAAAEAAQA+QAAAJMDAAAAAA==&#10;" strokecolor="#00b0f0" strokeweight="2pt">
                <v:stroke dashstyle="dash"/>
              </v:shape>
              <v:shape id="AutoShape 18" o:spid="_x0000_s1040" type="#_x0000_t32" style="position:absolute;left:4858;top:2952;width:1465;height:132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Mt7sAAADbAAAADwAAAGRycy9kb3ducmV2LnhtbERPSwrCMBDdC94hjOBOU12IVqOIYNWl&#10;H1wPzdgWm0lpom1vbwTB3Tzed1ab1pTiTbUrLCuYjCMQxKnVBWcKbtf9aA7CeWSNpWVS0JGDzbrf&#10;W2GsbcNnel98JkIIuxgV5N5XsZQuzcmgG9uKOHAPWxv0AdaZ1DU2IdyUchpFM2mw4NCQY0W7nNLn&#10;5WUUnCdJ0rW+6Xb0OOjkxPfjszJKDQftdgnCU+v/4p/7qMP8BXx/CQfI9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bsIy3uwAAANsAAAAPAAAAAAAAAAAAAAAAAKECAABk&#10;cnMvZG93bnJldi54bWxQSwUGAAAAAAQABAD5AAAAiQMAAAAA&#10;" strokecolor="#00b0f0" strokeweight="2pt">
                <v:stroke dashstyle="dash"/>
              </v:shape>
              <v:shape id="Freeform 19" o:spid="_x0000_s1041" style="position:absolute;left:1878;top:2952;width:2980;height:2630;visibility:visible;mso-wrap-style:square;v-text-anchor:top" coordsize="2980,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mRsAA&#10;AADbAAAADwAAAGRycy9kb3ducmV2LnhtbERPTYvCMBC9L/gfwgje1lQXZKlGUUFcdGGxingcmjEt&#10;NpPSRFv//eYgeHy879mis5V4UONLxwpGwwQEce50yUbB6bj5/AbhA7LGyjEpeJKHxbz3McNUu5YP&#10;9MiCETGEfYoKihDqVEqfF2TRD11NHLmrayyGCBsjdYNtDLeVHCfJRFosOTYUWNO6oPyW3a2C3dLg&#10;qv0y++1vhs+/crO9nNes1KDfLacgAnXhLX65f7SCcVwfv8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PmRsAAAADbAAAADwAAAAAAAAAAAAAAAACYAgAAZHJzL2Rvd25y&#10;ZXYueG1sUEsFBgAAAAAEAAQA9QAAAIUDAAAAAA==&#10;" path="m2980,c2744,157,2508,315,2341,526v-167,211,-113,457,-363,739c1728,1547,1169,1990,839,2217,509,2444,134,2559,,2630e" filled="f" strokecolor="#00b0f0" strokeweight="2pt">
                <v:stroke dashstyle="dash"/>
                <v:path arrowok="t" o:connecttype="custom" o:connectlocs="2980,0;2341,526;1978,1265;839,2217;0,2630" o:connectangles="0,0,0,0,0"/>
              </v:shape>
              <v:shape id="AutoShape 20" o:spid="_x0000_s1042" type="#_x0000_t32" style="position:absolute;left:1891;top:5582;width:3131;height:28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vqsQAAADbAAAADwAAAGRycy9kb3ducmV2LnhtbESPQYvCMBSE74L/ITzBi2iqyCLVKNJF&#10;Efcgq4vnR/Nsi81Lt4m2+uvNwoLHYWa+YRar1pTiTrUrLCsYjyIQxKnVBWcKfk6b4QyE88gaS8uk&#10;4EEOVstuZ4Gxtg1/0/3oMxEg7GJUkHtfxVK6NCeDbmQr4uBdbG3QB1lnUtfYBLgp5SSKPqTBgsNC&#10;jhUlOaXX480o+CwGX8/Z7ynZlwebPJvD2U9vW6X6vXY9B+Gp9e/wf3unFUzG8Pc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G+qxAAAANsAAAAPAAAAAAAAAAAA&#10;AAAAAKECAABkcnMvZG93bnJldi54bWxQSwUGAAAAAAQABAD5AAAAkgMAAAAA&#10;" strokecolor="#00b0f0" strokeweight="2pt">
                <v:stroke dashstyle="dash"/>
              </v:shape>
              <v:shape id="AutoShape 21" o:spid="_x0000_s1043" type="#_x0000_t32" style="position:absolute;left:5009;top:7973;width:437;height: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QQicUAAADbAAAADwAAAGRycy9kb3ducmV2LnhtbESPQWvCQBSE74X+h+UVvNVNIxaNrqG0&#10;KB56qYp4fGZfsyHZtyG7NdFf3y0UPA4z8w2zzAfbiAt1vnKs4GWcgCAunK64VHDYr59nIHxA1tg4&#10;JgVX8pCvHh+WmGnX8xdddqEUEcI+QwUmhDaT0heGLPqxa4mj9+06iyHKrpS6wz7CbSPTJHmVFiuO&#10;CwZbejdU1Lsfq0DvT2Yq15/9+XZrPo6TNmxsPVdq9DS8LUAEGsI9/N/eagVpC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QQicUAAADbAAAADwAAAAAAAAAA&#10;AAAAAAChAgAAZHJzL2Rvd25yZXYueG1sUEsFBgAAAAAEAAQA+QAAAJMDAAAAAA==&#10;" strokecolor="#00b0f0" strokeweight="2pt">
                <v:stroke dashstyle="dash"/>
              </v:shape>
            </v:group>
            <v:group id="Group 22" o:spid="_x0000_s1044" style="position:absolute;left:5510;top:3980;width:4820;height:5599" coordorigin="5510,3980" coordsize="4820,5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AutoShape 23" o:spid="_x0000_s1045" type="#_x0000_t32" style="position:absolute;left:6323;top:3980;width:312;height:3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AtMMAAADbAAAADwAAAGRycy9kb3ducmV2LnhtbESPT2vCQBTE74LfYXlCb2ajVluiq0Sh&#10;0Ku2B3t7zT6TaPZtyK758+3dQsHjMDO/YTa73lSipcaVlhXMohgEcWZ1ybmC76+P6TsI55E1VpZJ&#10;wUAOdtvxaIOJth0fqT35XAQIuwQVFN7XiZQuK8igi2xNHLyLbQz6IJtc6ga7ADeVnMfxShosOSwU&#10;WNOhoOx2uhsFb3F95cXP71nur8NyaNO0d75T6mXSp2sQnnr/DP+3P7WC+Sv8fQ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JQLTDAAAA2wAAAA8AAAAAAAAAAAAA&#10;AAAAoQIAAGRycy9kb3ducmV2LnhtbFBLBQYAAAAABAAEAPkAAACRAwAAAAA=&#10;" strokecolor="#7030a0" strokeweight="2pt">
                <v:stroke dashstyle="longDash"/>
              </v:shape>
              <v:group id="Group 24" o:spid="_x0000_s1046" style="position:absolute;left:5510;top:4280;width:4820;height:5299" coordorigin="5510,4280" coordsize="4820,5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AutoShape 25" o:spid="_x0000_s1047" type="#_x0000_t32" style="position:absolute;left:6323;top:4280;width:3957;height:3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qdsQAAADbAAAADwAAAGRycy9kb3ducmV2LnhtbESPT2sCMRTE7wW/Q3hCbzWrUP+sRpFC&#10;pZcetBU8PjbPzermJSRR1376Rij0OMzMb5jFqrOtuFKIjWMFw0EBgrhyuuFawffX+8sUREzIGlvH&#10;pOBOEVbL3tMCS+1uvKXrLtUiQziWqMCk5EspY2XIYhw4T5y9owsWU5ahljrgLcNtK0dFMZYWG84L&#10;Bj29GarOu4tVcDiYn/vn9HXTBrMPxcTP/OSUlHrud+s5iERd+g//tT+0gtEYHl/y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Gp2xAAAANsAAAAPAAAAAAAAAAAA&#10;AAAAAKECAABkcnMvZG93bnJldi54bWxQSwUGAAAAAAQABAD5AAAAkgMAAAAA&#10;" strokecolor="#7030a0" strokeweight="2pt">
                  <v:stroke dashstyle="longDash"/>
                </v:shape>
                <v:shape id="Freeform 26" o:spid="_x0000_s1048" style="position:absolute;left:8902;top:7890;width:1428;height:1602;visibility:visible;mso-wrap-style:square;v-text-anchor:top" coordsize="1765,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gHcUA&#10;AADbAAAADwAAAGRycy9kb3ducmV2LnhtbESPQWvCQBCF74L/YRnBm9lUqS0xqxQlohdRWwq9Ddkx&#10;SZudDdk1pv/eFQo9Pt68781LV72pRUetqywreIpiEMS51RUXCj7es8krCOeRNdaWScEvOVgth4MU&#10;E21vfKLu7AsRIOwSVFB63yRSurwkgy6yDXHwLrY16INsC6lbvAW4qeU0jufSYMWhocSG1iXlP+er&#10;CW8c48/D0czme/bOZKfvr+1m/azUeNS/LUB46v3/8V96pxVMX+CxJQB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SAdxQAAANsAAAAPAAAAAAAAAAAAAAAAAJgCAABkcnMv&#10;ZG93bnJldi54bWxQSwUGAAAAAAQABAD1AAAAigMAAAAA&#10;" path="m1765,c1095,736,426,1472,213,1706,,1940,444,1454,488,1406e" filled="f" strokecolor="#7030a0" strokeweight="2pt">
                  <v:stroke dashstyle="longDash"/>
                  <v:path arrowok="t" o:connecttype="custom" o:connectlocs="1428,0;172,1409;395,1161" o:connectangles="0,0,0"/>
                </v:shape>
                <v:shape id="AutoShape 27" o:spid="_x0000_s1049" type="#_x0000_t32" style="position:absolute;left:8690;top:9053;width:326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bqS8AAAADbAAAADwAAAGRycy9kb3ducmV2LnhtbERP3WrCMBS+H/gO4QjezdQiRTujyNjA&#10;Xcio8wEOzbEtNic1ydq6pzcXAy8/vv/NbjSt6Mn5xrKCxTwBQVxa3XCl4Pzz+boC4QOyxtYyKbiT&#10;h9128rLBXNuBC+pPoRIxhH2OCuoQulxKX9Zk0M9tRxy5i3UGQ4SuktrhEMNNK9MkyaTBhmNDjR29&#10;11ReT79GwaWQf+tl0X1l9KHtt3THc3NbKzWbjvs3EIHG8BT/uw9aQRrHxi/xB8jt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26kvAAAAA2wAAAA8AAAAAAAAAAAAAAAAA&#10;oQIAAGRycy9kb3ducmV2LnhtbFBLBQYAAAAABAAEAPkAAACOAwAAAAA=&#10;" strokecolor="#7030a0" strokeweight="2pt">
                  <v:stroke dashstyle="longDash"/>
                </v:shape>
                <v:shape id="Freeform 28" o:spid="_x0000_s1050" style="position:absolute;left:7826;top:9066;width:864;height:513;visibility:visible;mso-wrap-style:square;v-text-anchor:top" coordsize="86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c18IA&#10;AADbAAAADwAAAGRycy9kb3ducmV2LnhtbESPzWrDMBCE74W8g9hAL6WWa6hxnSihBEp7K3H9AIu1&#10;tU2slZHkn759FQjkOMzMN8z+uJpBzOR8b1nBS5KCIG6s7rlVUP98PBcgfEDWOFgmBX/k4XjYPOyx&#10;1HbhM81VaEWEsC9RQRfCWErpm44M+sSOxNH7tc5giNK1UjtcItwMMkvTXBrsOS50ONKpo+ZSTUZB&#10;vy7fRZG3U55PY33yn0+zeyWlHrfr+w5EoDXcw7f2l1aQvcH1S/wB8vA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xzXwgAAANsAAAAPAAAAAAAAAAAAAAAAAJgCAABkcnMvZG93&#10;bnJldi54bWxQSwUGAAAAAAQABAD1AAAAhwMAAAAA&#10;" path="m864,c692,219,520,439,376,476,232,513,63,267,,225e" filled="f" strokecolor="#7030a0" strokeweight="2pt">
                  <v:stroke dashstyle="longDash"/>
                  <v:path arrowok="t" o:connecttype="custom" o:connectlocs="864,0;376,476;0,225" o:connectangles="0,0,0"/>
                </v:shape>
                <v:shape id="AutoShape 29" o:spid="_x0000_s1051" type="#_x0000_t32" style="position:absolute;left:5910;top:7488;width:1916;height:18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lwkMAAAADbAAAADwAAAGRycy9kb3ducmV2LnhtbERPzYrCMBC+C75DGGFvmrorotUoIiu4&#10;B1lafYChGdtiM6lJ1LpPbw7CHj++/+W6M424k/O1ZQXjUQKCuLC65lLB6bgbzkD4gKyxsUwKnuRh&#10;ver3lphq++CM7nkoRQxhn6KCKoQ2ldIXFRn0I9sSR+5sncEQoSuldviI4aaRn0kylQZrjg0VtrSt&#10;qLjkN6PgnMm/+SRrf6b0re2vdIdTfZ0r9THoNgsQgbrwL36791rBV1wfv8Qf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ZcJDAAAAA2wAAAA8AAAAAAAAAAAAAAAAA&#10;oQIAAGRycy9kb3ducmV2LnhtbFBLBQYAAAAABAAEAPkAAACOAwAAAAA=&#10;" strokecolor="#7030a0" strokeweight="2pt">
                  <v:stroke dashstyle="longDash"/>
                </v:shape>
                <v:shape id="AutoShape 30" o:spid="_x0000_s1052" type="#_x0000_t32" style="position:absolute;left:5510;top:7488;width:400;height: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d18cIAAADbAAAADwAAAGRycy9kb3ducmV2LnhtbESPT4vCMBTE74LfITzBm6Yquy5do1RB&#10;8KrrQW9vm7dttXkpTeyfb28WBI/DzPyGWW06U4qGaldYVjCbRiCIU6sLzhScf/aTLxDOI2ssLZOC&#10;nhxs1sPBCmNtWz5Sc/KZCBB2MSrIva9iKV2ak0E3tRVx8P5sbdAHWWdS19gGuCnlPIo+pcGCw0KO&#10;Fe1ySu+nh1GwjKobL66/F7m99R99kySd861S41GXfIPw1Pl3+NU+aAWLGfx/CT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d18cIAAADbAAAADwAAAAAAAAAAAAAA&#10;AAChAgAAZHJzL2Rvd25yZXYueG1sUEsFBgAAAAAEAAQA+QAAAJADAAAAAA==&#10;" strokecolor="#7030a0" strokeweight="2pt">
                  <v:stroke dashstyle="longDash"/>
                </v:shape>
              </v:group>
            </v:group>
          </v:group>
        </w:pict>
      </w:r>
      <w:r>
        <w:rPr>
          <w:noProof/>
          <w:lang w:eastAsia="fr-CA"/>
        </w:rPr>
        <w:pict>
          <v:oval id="Oval 33" o:spid="_x0000_s1058" style="position:absolute;margin-left:241.75pt;margin-top:94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" fillcolor="red" strokecolor="red"/>
        </w:pict>
      </w:r>
    </w:p>
    <w:p w:rsidR="003D2D95" w:rsidRDefault="00D80071" w:rsidP="00A9211A">
      <w:pPr>
        <w:rPr>
          <w:color w:val="000000"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46990</wp:posOffset>
            </wp:positionV>
            <wp:extent cx="6906260" cy="4977130"/>
            <wp:effectExtent l="0" t="0" r="8890" b="0"/>
            <wp:wrapTight wrapText="bothSides">
              <wp:wrapPolygon edited="0">
                <wp:start x="0" y="0"/>
                <wp:lineTo x="0" y="21495"/>
                <wp:lineTo x="21568" y="21495"/>
                <wp:lineTo x="21568" y="0"/>
                <wp:lineTo x="0" y="0"/>
              </wp:wrapPolygon>
            </wp:wrapTight>
            <wp:docPr id="3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497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D95" w:rsidRDefault="003D2D95" w:rsidP="00A9211A">
      <w:pPr>
        <w:rPr>
          <w:color w:val="000000"/>
          <w:sz w:val="24"/>
          <w:szCs w:val="24"/>
          <w:lang w:eastAsia="fr-CA"/>
        </w:rPr>
      </w:pPr>
    </w:p>
    <w:p w:rsidR="003D2D95" w:rsidRDefault="00EA2323" w:rsidP="00A9211A">
      <w:pPr>
        <w:rPr>
          <w:color w:val="000000"/>
          <w:sz w:val="24"/>
          <w:szCs w:val="24"/>
          <w:lang w:eastAsia="fr-CA"/>
        </w:rPr>
      </w:pPr>
      <w:r>
        <w:rPr>
          <w:noProof/>
          <w:lang w:eastAsia="fr-CA"/>
        </w:rPr>
        <w:pict>
          <v:shape id="_x0000_s1060" type="#_x0000_t32" style="position:absolute;margin-left:402.1pt;margin-top:8pt;width:47.55pt;height:.65pt;flip:y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" strokecolor="red" strokeweight="4.5pt">
            <v:stroke dashstyle="1 1" endcap="round"/>
          </v:shape>
        </w:pict>
      </w:r>
      <w:r>
        <w:rPr>
          <w:noProof/>
          <w:lang w:eastAsia="fr-CA"/>
        </w:rPr>
        <w:pict>
          <v:shape id="AutoShape 35" o:spid="_x0000_s1057" type="#_x0000_t32" style="position:absolute;margin-left:98.1pt;margin-top:8pt;width:47.55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" strokecolor="#00b0f0" strokeweight="2pt">
            <v:stroke dashstyle="dash"/>
          </v:shape>
        </w:pict>
      </w:r>
      <w:r w:rsidR="003D2D95">
        <w:rPr>
          <w:color w:val="000000"/>
          <w:sz w:val="24"/>
          <w:szCs w:val="24"/>
          <w:lang w:eastAsia="fr-CA"/>
        </w:rPr>
        <w:t>Trajet 1 (Louis)</w:t>
      </w:r>
      <w:r w:rsidR="002C43BB">
        <w:rPr>
          <w:color w:val="000000"/>
          <w:sz w:val="24"/>
          <w:szCs w:val="24"/>
          <w:lang w:eastAsia="fr-CA"/>
        </w:rPr>
        <w:tab/>
      </w:r>
      <w:r w:rsidR="002C43BB">
        <w:rPr>
          <w:color w:val="000000"/>
          <w:sz w:val="24"/>
          <w:szCs w:val="24"/>
          <w:lang w:eastAsia="fr-CA"/>
        </w:rPr>
        <w:tab/>
      </w:r>
      <w:r w:rsidR="002C43BB">
        <w:rPr>
          <w:color w:val="000000"/>
          <w:sz w:val="24"/>
          <w:szCs w:val="24"/>
          <w:lang w:eastAsia="fr-CA"/>
        </w:rPr>
        <w:tab/>
      </w:r>
      <w:r w:rsidR="002C43BB">
        <w:rPr>
          <w:color w:val="000000"/>
          <w:sz w:val="24"/>
          <w:szCs w:val="24"/>
          <w:lang w:eastAsia="fr-CA"/>
        </w:rPr>
        <w:tab/>
        <w:t xml:space="preserve">Section de la rue Salaberry barrée </w:t>
      </w:r>
    </w:p>
    <w:p w:rsidR="003D2D95" w:rsidRDefault="00EA2323" w:rsidP="00A9211A">
      <w:pPr>
        <w:rPr>
          <w:color w:val="000000"/>
          <w:sz w:val="24"/>
          <w:szCs w:val="24"/>
          <w:lang w:eastAsia="fr-CA"/>
        </w:rPr>
      </w:pPr>
      <w:r>
        <w:rPr>
          <w:noProof/>
          <w:lang w:eastAsia="fr-CA"/>
        </w:rPr>
        <w:pict>
          <v:shape id="AutoShape 36" o:spid="_x0000_s1056" type="#_x0000_t32" style="position:absolute;margin-left:97.25pt;margin-top:7.45pt;width:47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" strokecolor="#00b050" strokeweight="2pt">
            <v:stroke dashstyle="longDashDot"/>
          </v:shape>
        </w:pict>
      </w:r>
      <w:r w:rsidR="003D2D95">
        <w:rPr>
          <w:color w:val="000000"/>
          <w:sz w:val="24"/>
          <w:szCs w:val="24"/>
          <w:lang w:eastAsia="fr-CA"/>
        </w:rPr>
        <w:t>Trajet 2 (Léo)</w:t>
      </w:r>
    </w:p>
    <w:p w:rsidR="003D2D95" w:rsidRDefault="00EA2323" w:rsidP="00A9211A">
      <w:pPr>
        <w:rPr>
          <w:color w:val="000000"/>
          <w:sz w:val="24"/>
          <w:szCs w:val="24"/>
          <w:lang w:eastAsia="fr-CA"/>
        </w:rPr>
      </w:pPr>
      <w:r>
        <w:rPr>
          <w:noProof/>
          <w:lang w:eastAsia="fr-CA"/>
        </w:rPr>
        <w:pict>
          <v:shape id="AutoShape 37" o:spid="_x0000_s1055" type="#_x0000_t32" style="position:absolute;margin-left:94.3pt;margin-top:6.9pt;width:47.5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" strokecolor="#7030a0" strokeweight="2pt">
            <v:stroke dashstyle="longDash"/>
          </v:shape>
        </w:pict>
      </w:r>
      <w:r w:rsidR="003D2D95">
        <w:rPr>
          <w:color w:val="000000"/>
          <w:sz w:val="24"/>
          <w:szCs w:val="24"/>
          <w:lang w:eastAsia="fr-CA"/>
        </w:rPr>
        <w:t>Trajet 3 (moi)</w:t>
      </w:r>
    </w:p>
    <w:p w:rsidR="002C43BB" w:rsidRDefault="002C43BB">
      <w:pPr>
        <w:spacing w:after="0" w:line="240" w:lineRule="auto"/>
        <w:rPr>
          <w:color w:val="000000"/>
          <w:sz w:val="24"/>
          <w:szCs w:val="24"/>
          <w:lang w:eastAsia="fr-CA"/>
        </w:rPr>
      </w:pPr>
      <w:r>
        <w:rPr>
          <w:color w:val="000000"/>
          <w:sz w:val="24"/>
          <w:szCs w:val="24"/>
          <w:lang w:eastAsia="fr-CA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2C43BB" w:rsidRPr="004E52CC" w:rsidTr="00241A8B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43BB" w:rsidRPr="004E52CC" w:rsidRDefault="002C43BB" w:rsidP="00241A8B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2C43BB" w:rsidRPr="004E52CC" w:rsidTr="00241A8B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Pr="004E52CC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2C43BB" w:rsidRPr="004E52CC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43BB" w:rsidRPr="004E52CC" w:rsidTr="00241A8B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B" w:rsidRPr="004E52CC" w:rsidRDefault="002C43BB" w:rsidP="00241A8B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2C43BB" w:rsidTr="00241A8B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Default="002C43BB" w:rsidP="00241A8B">
            <w:pPr>
              <w:spacing w:after="0" w:line="240" w:lineRule="auto"/>
            </w:pPr>
          </w:p>
          <w:p w:rsidR="002C43BB" w:rsidRPr="004E52CC" w:rsidRDefault="002C43BB" w:rsidP="00241A8B">
            <w:pPr>
              <w:spacing w:after="0" w:line="240" w:lineRule="auto"/>
            </w:pPr>
          </w:p>
        </w:tc>
      </w:tr>
    </w:tbl>
    <w:p w:rsidR="002C43BB" w:rsidRDefault="002C43BB" w:rsidP="00A9211A">
      <w:pPr>
        <w:rPr>
          <w:color w:val="000000"/>
          <w:sz w:val="24"/>
          <w:szCs w:val="24"/>
          <w:lang w:eastAsia="fr-CA"/>
        </w:rPr>
      </w:pPr>
    </w:p>
    <w:p w:rsidR="002C43BB" w:rsidRDefault="002C43BB">
      <w:pPr>
        <w:spacing w:after="0" w:line="240" w:lineRule="auto"/>
        <w:rPr>
          <w:color w:val="000000"/>
          <w:sz w:val="24"/>
          <w:szCs w:val="24"/>
          <w:lang w:eastAsia="fr-CA"/>
        </w:rPr>
      </w:pPr>
      <w:r>
        <w:rPr>
          <w:color w:val="000000"/>
          <w:sz w:val="24"/>
          <w:szCs w:val="24"/>
          <w:lang w:eastAsia="fr-CA"/>
        </w:rPr>
        <w:lastRenderedPageBreak/>
        <w:br w:type="page"/>
      </w:r>
    </w:p>
    <w:p w:rsidR="002C43BB" w:rsidRDefault="002C43BB" w:rsidP="002C43BB">
      <w:pPr>
        <w:pStyle w:val="sita-titre-annexe"/>
        <w:spacing w:after="0"/>
        <w:sectPr w:rsidR="002C43BB" w:rsidSect="00BE3CE4">
          <w:footerReference w:type="default" r:id="rId9"/>
          <w:pgSz w:w="12240" w:h="15840"/>
          <w:pgMar w:top="956" w:right="1800" w:bottom="1440" w:left="1800" w:header="708" w:footer="708" w:gutter="0"/>
          <w:cols w:space="708"/>
          <w:docGrid w:linePitch="360"/>
        </w:sectPr>
      </w:pPr>
    </w:p>
    <w:p w:rsidR="002C43BB" w:rsidRDefault="002C43BB" w:rsidP="002C43BB">
      <w:pPr>
        <w:pStyle w:val="sita-titre-annexe"/>
        <w:spacing w:after="0"/>
      </w:pPr>
      <w:r w:rsidRPr="003B684D">
        <w:lastRenderedPageBreak/>
        <w:t>Grille descriptive pour l’évaluation de la compétence 2</w:t>
      </w:r>
      <w:r>
        <w:t xml:space="preserve"> au secondaire</w:t>
      </w:r>
    </w:p>
    <w:p w:rsidR="002C43BB" w:rsidRPr="003B684D" w:rsidRDefault="002C43BB" w:rsidP="002C43BB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3"/>
        <w:gridCol w:w="1889"/>
        <w:gridCol w:w="2393"/>
        <w:gridCol w:w="2393"/>
        <w:gridCol w:w="2393"/>
        <w:gridCol w:w="2393"/>
        <w:gridCol w:w="2394"/>
      </w:tblGrid>
      <w:tr w:rsidR="002C43BB" w:rsidRPr="003B684D" w:rsidTr="00241A8B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2C43BB" w:rsidRPr="003B684D" w:rsidRDefault="002C43BB" w:rsidP="00241A8B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2C43BB" w:rsidRPr="003B684D" w:rsidRDefault="002C43BB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2C43BB" w:rsidRPr="003B684D" w:rsidTr="00241A8B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2C43BB" w:rsidRPr="003B684D" w:rsidRDefault="002C43BB" w:rsidP="00241A8B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2C43BB" w:rsidRPr="003B684D" w:rsidRDefault="002C43BB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2C43BB" w:rsidRPr="003B684D" w:rsidRDefault="002C43BB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2C43BB" w:rsidRPr="003B684D" w:rsidRDefault="002C43BB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2C43BB" w:rsidRPr="003B684D" w:rsidRDefault="002C43BB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2C43BB" w:rsidRPr="003B684D" w:rsidRDefault="002C43BB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2C43BB" w:rsidRPr="003B684D" w:rsidTr="00241A8B">
        <w:trPr>
          <w:cantSplit/>
        </w:trPr>
        <w:tc>
          <w:tcPr>
            <w:tcW w:w="449" w:type="dxa"/>
            <w:vMerge w:val="restart"/>
            <w:textDirection w:val="btLr"/>
          </w:tcPr>
          <w:p w:rsidR="002C43BB" w:rsidRPr="003B684D" w:rsidRDefault="002C43BB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2C43BB" w:rsidRPr="003B684D" w:rsidTr="00241A8B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2C43BB" w:rsidRPr="003B684D" w:rsidRDefault="002C43BB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2C43BB" w:rsidRPr="003B684D" w:rsidRDefault="002C43BB" w:rsidP="00241A8B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2C43BB" w:rsidRPr="003B684D" w:rsidTr="00241A8B">
        <w:trPr>
          <w:cantSplit/>
        </w:trPr>
        <w:tc>
          <w:tcPr>
            <w:tcW w:w="449" w:type="dxa"/>
            <w:vMerge/>
            <w:textDirection w:val="btLr"/>
          </w:tcPr>
          <w:p w:rsidR="002C43BB" w:rsidRPr="003B684D" w:rsidRDefault="002C43BB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2C43BB" w:rsidRPr="003B684D" w:rsidRDefault="002C43BB" w:rsidP="00241A8B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2C43BB" w:rsidRPr="003B684D" w:rsidRDefault="002C43BB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2C43BB" w:rsidRPr="003B684D" w:rsidTr="00241A8B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2C43BB" w:rsidRPr="003B684D" w:rsidRDefault="002C43BB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2C43BB" w:rsidTr="00241A8B">
        <w:trPr>
          <w:cantSplit/>
        </w:trPr>
        <w:tc>
          <w:tcPr>
            <w:tcW w:w="449" w:type="dxa"/>
            <w:vMerge/>
            <w:textDirection w:val="btLr"/>
          </w:tcPr>
          <w:p w:rsidR="002C43BB" w:rsidRPr="003B684D" w:rsidRDefault="002C43BB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2C43BB" w:rsidRPr="003B684D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Pr="003B684D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2C43BB" w:rsidTr="00241A8B">
        <w:trPr>
          <w:cantSplit/>
        </w:trPr>
        <w:tc>
          <w:tcPr>
            <w:tcW w:w="449" w:type="dxa"/>
            <w:vMerge/>
            <w:textDirection w:val="btLr"/>
          </w:tcPr>
          <w:p w:rsidR="002C43BB" w:rsidRDefault="002C43BB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43BB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2C43BB" w:rsidRDefault="002C43BB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2C43BB" w:rsidRDefault="002C43BB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2C43BB" w:rsidRDefault="002C43BB" w:rsidP="00A9211A">
      <w:pPr>
        <w:rPr>
          <w:color w:val="000000"/>
          <w:sz w:val="24"/>
          <w:szCs w:val="24"/>
          <w:lang w:eastAsia="fr-CA"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2C43BB" w:rsidSect="002C43BB">
      <w:pgSz w:w="15840" w:h="12240" w:orient="landscape"/>
      <w:pgMar w:top="851" w:right="958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E4" w:rsidRDefault="00BE3CE4">
      <w:r>
        <w:separator/>
      </w:r>
    </w:p>
  </w:endnote>
  <w:endnote w:type="continuationSeparator" w:id="0">
    <w:p w:rsidR="00BE3CE4" w:rsidRDefault="00BE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E4" w:rsidRDefault="00BE3CE4" w:rsidP="00BE3CE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BE3CE4" w:rsidRDefault="00BE3CE4" w:rsidP="00BE3CE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BE3CE4" w:rsidRDefault="00BE3C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E4" w:rsidRDefault="00BE3CE4">
      <w:r>
        <w:separator/>
      </w:r>
    </w:p>
  </w:footnote>
  <w:footnote w:type="continuationSeparator" w:id="0">
    <w:p w:rsidR="00BE3CE4" w:rsidRDefault="00BE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F5E"/>
    <w:rsid w:val="00000989"/>
    <w:rsid w:val="000302A0"/>
    <w:rsid w:val="00061F46"/>
    <w:rsid w:val="001A28BE"/>
    <w:rsid w:val="001B0E7D"/>
    <w:rsid w:val="001B5ADA"/>
    <w:rsid w:val="001E6019"/>
    <w:rsid w:val="00220D12"/>
    <w:rsid w:val="0028799C"/>
    <w:rsid w:val="00295CCA"/>
    <w:rsid w:val="002A4ECD"/>
    <w:rsid w:val="002C0715"/>
    <w:rsid w:val="002C43BB"/>
    <w:rsid w:val="00306C2E"/>
    <w:rsid w:val="003C21D4"/>
    <w:rsid w:val="003D2D95"/>
    <w:rsid w:val="004573E0"/>
    <w:rsid w:val="004D3DA1"/>
    <w:rsid w:val="004D706C"/>
    <w:rsid w:val="006339D8"/>
    <w:rsid w:val="006E1F4F"/>
    <w:rsid w:val="007440AB"/>
    <w:rsid w:val="007930A7"/>
    <w:rsid w:val="008569FC"/>
    <w:rsid w:val="008676F5"/>
    <w:rsid w:val="00901269"/>
    <w:rsid w:val="00965B6D"/>
    <w:rsid w:val="00971F5E"/>
    <w:rsid w:val="009B7851"/>
    <w:rsid w:val="00A41611"/>
    <w:rsid w:val="00A9211A"/>
    <w:rsid w:val="00AC6792"/>
    <w:rsid w:val="00AF793F"/>
    <w:rsid w:val="00B02C17"/>
    <w:rsid w:val="00B45673"/>
    <w:rsid w:val="00B478E5"/>
    <w:rsid w:val="00BD0225"/>
    <w:rsid w:val="00BE3CE4"/>
    <w:rsid w:val="00C60653"/>
    <w:rsid w:val="00CD7357"/>
    <w:rsid w:val="00D80071"/>
    <w:rsid w:val="00EA2323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>
      <o:colormenu v:ext="edit" strokecolor="red"/>
    </o:shapedefaults>
    <o:shapelayout v:ext="edit">
      <o:idmap v:ext="edit" data="1"/>
      <o:rules v:ext="edit">
        <o:r id="V:Rule25" type="connector" idref="#AutoShape 7"/>
        <o:r id="V:Rule26" type="connector" idref="#AutoShape 9"/>
        <o:r id="V:Rule27" type="connector" idref="#AutoShape 8"/>
        <o:r id="V:Rule28" type="connector" idref="#AutoShape 13"/>
        <o:r id="V:Rule29" type="connector" idref="#AutoShape 30"/>
        <o:r id="V:Rule30" type="connector" idref="#AutoShape 12"/>
        <o:r id="V:Rule31" type="connector" idref="#AutoShape 31"/>
        <o:r id="V:Rule32" type="connector" idref="#AutoShape 10"/>
        <o:r id="V:Rule33" type="connector" idref="#AutoShape 11"/>
        <o:r id="V:Rule34" type="connector" idref="#AutoShape 17"/>
        <o:r id="V:Rule35" type="connector" idref="#AutoShape 35"/>
        <o:r id="V:Rule36" type="connector" idref="#AutoShape 32"/>
        <o:r id="V:Rule37" type="connector" idref="#AutoShape 18"/>
        <o:r id="V:Rule38" type="connector" idref="#AutoShape 36"/>
        <o:r id="V:Rule39" type="connector" idref="#AutoShape 21"/>
        <o:r id="V:Rule40" type="connector" idref="#AutoShape 20"/>
        <o:r id="V:Rule41" type="connector" idref="#AutoShape 37"/>
        <o:r id="V:Rule42" type="connector" idref="#AutoShape 29"/>
        <o:r id="V:Rule43" type="connector" idref="#AutoShape 14"/>
        <o:r id="V:Rule44" type="connector" idref="#AutoShape 27"/>
        <o:r id="V:Rule45" type="connector" idref="#AutoShape 15"/>
        <o:r id="V:Rule46" type="connector" idref="#AutoShape 23"/>
        <o:r id="V:Rule47" type="connector" idref="#_x0000_s1060"/>
        <o:r id="V:Rule48" type="connector" idref="#AutoShape 2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5E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E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E6019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D02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7FAF"/>
    <w:rPr>
      <w:rFonts w:cs="Calibri"/>
      <w:lang w:eastAsia="en-US"/>
    </w:rPr>
  </w:style>
  <w:style w:type="paragraph" w:styleId="Pieddepage">
    <w:name w:val="footer"/>
    <w:basedOn w:val="Normal"/>
    <w:link w:val="PieddepageCar"/>
    <w:rsid w:val="00BD02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87FAF"/>
    <w:rPr>
      <w:rFonts w:cs="Calibri"/>
      <w:lang w:eastAsia="en-US"/>
    </w:rPr>
  </w:style>
  <w:style w:type="paragraph" w:customStyle="1" w:styleId="sita-texte">
    <w:name w:val="sita-texte"/>
    <w:basedOn w:val="Normal"/>
    <w:rsid w:val="002C43BB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2C43BB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2C43BB"/>
    <w:pPr>
      <w:numPr>
        <w:numId w:val="1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5E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E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E6019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D02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7FAF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rsid w:val="00BD02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7FA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1002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Tâche 4 : Température</vt:lpstr>
    </vt:vector>
  </TitlesOfParts>
  <Company>CSPI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Tâche 4 : Température</dc:title>
  <dc:subject/>
  <dc:creator>CSPI</dc:creator>
  <cp:keywords/>
  <dc:description/>
  <cp:lastModifiedBy>Mélanie Jordan</cp:lastModifiedBy>
  <cp:revision>3</cp:revision>
  <cp:lastPrinted>2012-12-13T20:26:00Z</cp:lastPrinted>
  <dcterms:created xsi:type="dcterms:W3CDTF">2013-09-03T20:06:00Z</dcterms:created>
  <dcterms:modified xsi:type="dcterms:W3CDTF">2013-09-05T13:49:00Z</dcterms:modified>
</cp:coreProperties>
</file>