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1C" w:rsidRDefault="003E611C" w:rsidP="00BF1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3E611C" w:rsidRDefault="003E611C" w:rsidP="00BF10FD">
      <w:pPr>
        <w:jc w:val="center"/>
        <w:rPr>
          <w:b/>
          <w:sz w:val="40"/>
          <w:szCs w:val="40"/>
        </w:rPr>
      </w:pPr>
    </w:p>
    <w:p w:rsidR="003E611C" w:rsidRPr="00166D15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 CONGÉLATEUR DÉCONGELÉ</w:t>
      </w:r>
    </w:p>
    <w:p w:rsidR="003E611C" w:rsidRPr="00166D15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3E611C" w:rsidRPr="00166D15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3E611C" w:rsidRPr="00166D15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Résidentiel</w:t>
      </w:r>
    </w:p>
    <w:p w:rsidR="003E611C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3E611C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 w:rsidRPr="00F35091">
        <w:t xml:space="preserve">Sens </w:t>
      </w:r>
      <w:r>
        <w:t>du nombre et des opérations, Opérations sur les nombres entiers relatifs</w:t>
      </w:r>
      <w:bookmarkStart w:id="0" w:name="_GoBack"/>
      <w:bookmarkEnd w:id="0"/>
    </w:p>
    <w:p w:rsidR="003E611C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3E611C" w:rsidRDefault="003E611C" w:rsidP="00BF10FD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3E611C" w:rsidRPr="000065CC" w:rsidTr="00241A8B">
        <w:trPr>
          <w:trHeight w:val="243"/>
          <w:jc w:val="center"/>
        </w:trPr>
        <w:tc>
          <w:tcPr>
            <w:tcW w:w="4253" w:type="dxa"/>
            <w:gridSpan w:val="6"/>
            <w:shd w:val="pct10" w:color="auto" w:fill="auto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3E611C" w:rsidRPr="000065C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3E611C" w:rsidRPr="000065CC" w:rsidTr="00241A8B">
        <w:trPr>
          <w:cantSplit/>
          <w:trHeight w:val="536"/>
          <w:jc w:val="center"/>
        </w:trPr>
        <w:tc>
          <w:tcPr>
            <w:tcW w:w="4253" w:type="dxa"/>
            <w:gridSpan w:val="6"/>
          </w:tcPr>
          <w:p w:rsidR="003E611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3E611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3E611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3E611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3E611C" w:rsidRDefault="003E611C" w:rsidP="00241A8B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3E611C" w:rsidRPr="000065CC" w:rsidRDefault="003E611C" w:rsidP="00241A8B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3E611C" w:rsidRPr="000065CC" w:rsidTr="00241A8B">
        <w:trPr>
          <w:cantSplit/>
          <w:trHeight w:val="465"/>
          <w:jc w:val="center"/>
        </w:trPr>
        <w:tc>
          <w:tcPr>
            <w:tcW w:w="554" w:type="dxa"/>
            <w:vMerge w:val="restart"/>
            <w:textDirection w:val="btLr"/>
          </w:tcPr>
          <w:p w:rsidR="003E611C" w:rsidRPr="000065CC" w:rsidRDefault="003E611C" w:rsidP="00241A8B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3E611C" w:rsidRPr="000065CC" w:rsidTr="00241A8B">
        <w:trPr>
          <w:cantSplit/>
          <w:trHeight w:val="669"/>
          <w:jc w:val="center"/>
        </w:trPr>
        <w:tc>
          <w:tcPr>
            <w:tcW w:w="554" w:type="dxa"/>
            <w:vMerge/>
            <w:vAlign w:val="center"/>
          </w:tcPr>
          <w:p w:rsidR="003E611C" w:rsidRPr="000065CC" w:rsidRDefault="003E611C" w:rsidP="00241A8B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3E611C" w:rsidRPr="000065CC" w:rsidTr="00241A8B">
        <w:trPr>
          <w:cantSplit/>
          <w:trHeight w:val="355"/>
          <w:jc w:val="center"/>
        </w:trPr>
        <w:tc>
          <w:tcPr>
            <w:tcW w:w="554" w:type="dxa"/>
            <w:vMerge/>
            <w:vAlign w:val="center"/>
          </w:tcPr>
          <w:p w:rsidR="003E611C" w:rsidRPr="000065CC" w:rsidRDefault="003E611C" w:rsidP="00241A8B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3E611C" w:rsidRPr="000065CC" w:rsidRDefault="003E611C" w:rsidP="00241A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3E611C" w:rsidRDefault="003E611C" w:rsidP="00BF10FD">
      <w:pPr>
        <w:spacing w:after="0"/>
        <w:rPr>
          <w:sz w:val="32"/>
          <w:szCs w:val="32"/>
        </w:rPr>
      </w:pPr>
    </w:p>
    <w:p w:rsidR="003E611C" w:rsidRDefault="003E611C" w:rsidP="00BF10F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3E611C" w:rsidRPr="00801379" w:rsidTr="00241A8B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3E611C" w:rsidRPr="00801379" w:rsidRDefault="003E611C" w:rsidP="00241A8B">
            <w:pPr>
              <w:rPr>
                <w:sz w:val="32"/>
                <w:szCs w:val="32"/>
              </w:rPr>
            </w:pPr>
          </w:p>
          <w:p w:rsidR="003E611C" w:rsidRPr="00801379" w:rsidRDefault="003E611C" w:rsidP="00241A8B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:____________________  Groupe :____________________</w:t>
            </w:r>
          </w:p>
          <w:p w:rsidR="003E611C" w:rsidRPr="00801379" w:rsidRDefault="003E611C" w:rsidP="00241A8B">
            <w:pPr>
              <w:rPr>
                <w:sz w:val="32"/>
                <w:szCs w:val="32"/>
              </w:rPr>
            </w:pPr>
          </w:p>
        </w:tc>
      </w:tr>
    </w:tbl>
    <w:p w:rsidR="003E611C" w:rsidRDefault="003E611C">
      <w:pPr>
        <w:rPr>
          <w:b/>
          <w:bCs/>
        </w:rPr>
      </w:pPr>
      <w:r>
        <w:rPr>
          <w:b/>
          <w:bCs/>
        </w:rPr>
        <w:br w:type="page"/>
      </w:r>
    </w:p>
    <w:p w:rsidR="003E611C" w:rsidRPr="00166D15" w:rsidRDefault="003E611C" w:rsidP="00BF10F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 CONGÉLATEUR DÉCONGELÉ</w:t>
      </w:r>
    </w:p>
    <w:p w:rsidR="003E611C" w:rsidRPr="004573E0" w:rsidRDefault="003E611C" w:rsidP="00D53B8A">
      <w:pPr>
        <w:jc w:val="both"/>
      </w:pPr>
    </w:p>
    <w:p w:rsidR="003E611C" w:rsidRDefault="003E611C" w:rsidP="00D53B8A">
      <w:pPr>
        <w:jc w:val="both"/>
      </w:pPr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congélateurdessin.bmp" style="position:absolute;left:0;text-align:left;margin-left:1.5pt;margin-top:8.65pt;width:94.35pt;height:69.75pt;z-index:-251658240;visibility:visible" wrapcoords="-171 0 -171 21368 21600 21368 21600 0 -171 0">
            <v:imagedata r:id="rId7" o:title=""/>
            <w10:wrap type="tight"/>
          </v:shape>
        </w:pict>
      </w:r>
    </w:p>
    <w:p w:rsidR="003E611C" w:rsidRDefault="003E611C" w:rsidP="00D53B8A">
      <w:pPr>
        <w:jc w:val="both"/>
      </w:pPr>
    </w:p>
    <w:p w:rsidR="003E611C" w:rsidRDefault="003E611C" w:rsidP="00D53B8A">
      <w:pPr>
        <w:jc w:val="both"/>
      </w:pPr>
    </w:p>
    <w:p w:rsidR="003E611C" w:rsidRDefault="003E611C" w:rsidP="00D53B8A">
      <w:pPr>
        <w:jc w:val="both"/>
      </w:pPr>
    </w:p>
    <w:p w:rsidR="003E611C" w:rsidRDefault="003E611C" w:rsidP="00BF10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E611C" w:rsidRDefault="003E611C" w:rsidP="00BF10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F10FD">
        <w:rPr>
          <w:rFonts w:ascii="Bookman Old Style" w:hAnsi="Bookman Old Style"/>
          <w:sz w:val="24"/>
          <w:szCs w:val="24"/>
        </w:rPr>
        <w:t>Une panne d’électricité est survenue dans ton quartier</w:t>
      </w:r>
      <w:r>
        <w:rPr>
          <w:rFonts w:ascii="Bookman Old Style" w:hAnsi="Bookman Old Style"/>
          <w:sz w:val="24"/>
          <w:szCs w:val="24"/>
        </w:rPr>
        <w:t xml:space="preserve"> ce matin</w:t>
      </w:r>
      <w:r w:rsidRPr="00BF10FD">
        <w:rPr>
          <w:rFonts w:ascii="Bookman Old Style" w:hAnsi="Bookman Old Style"/>
          <w:sz w:val="24"/>
          <w:szCs w:val="24"/>
        </w:rPr>
        <w:t xml:space="preserve">. Ton congélateur est plein d’aliments. Afin de bien conserver les aliments, la température de congélation doit être maintenue maximalement à  </w:t>
      </w:r>
      <w:smartTag w:uri="urn:schemas-microsoft-com:office:smarttags" w:element="metricconverter">
        <w:smartTagPr>
          <w:attr w:name="ProductID" w:val="-18 °C"/>
        </w:smartTagPr>
        <w:r w:rsidRPr="00BF10FD">
          <w:rPr>
            <w:rFonts w:ascii="Bookman Old Style" w:hAnsi="Bookman Old Style"/>
            <w:sz w:val="24"/>
            <w:szCs w:val="24"/>
          </w:rPr>
          <w:t>-18 °C</w:t>
        </w:r>
      </w:smartTag>
      <w:r w:rsidRPr="00BF10FD">
        <w:rPr>
          <w:rFonts w:ascii="Bookman Old Style" w:hAnsi="Bookman Old Style"/>
          <w:sz w:val="24"/>
          <w:szCs w:val="24"/>
        </w:rPr>
        <w:t xml:space="preserve">.  </w:t>
      </w:r>
    </w:p>
    <w:p w:rsidR="003E611C" w:rsidRPr="00BF10FD" w:rsidRDefault="003E611C" w:rsidP="00BF10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E611C" w:rsidRPr="00BF10FD" w:rsidRDefault="003E611C" w:rsidP="00255347">
      <w:pPr>
        <w:spacing w:line="360" w:lineRule="auto"/>
        <w:rPr>
          <w:rFonts w:ascii="Bookman Old Style" w:hAnsi="Bookman Old Style"/>
          <w:sz w:val="24"/>
          <w:szCs w:val="24"/>
        </w:rPr>
        <w:sectPr w:rsidR="003E611C" w:rsidRPr="00BF10FD" w:rsidSect="008676F5">
          <w:footerReference w:type="default" r:id="rId8"/>
          <w:pgSz w:w="12240" w:h="15840"/>
          <w:pgMar w:top="1440" w:right="1800" w:bottom="1440" w:left="1800" w:header="708" w:footer="708" w:gutter="0"/>
          <w:cols w:space="708"/>
          <w:rtlGutter/>
          <w:docGrid w:linePitch="360"/>
        </w:sectPr>
      </w:pPr>
      <w:r>
        <w:rPr>
          <w:rFonts w:ascii="Bookman Old Style" w:hAnsi="Bookman Old Style"/>
          <w:sz w:val="24"/>
          <w:szCs w:val="24"/>
        </w:rPr>
        <w:t>C</w:t>
      </w:r>
      <w:r w:rsidRPr="00BF10FD">
        <w:rPr>
          <w:rFonts w:ascii="Bookman Old Style" w:hAnsi="Bookman Old Style"/>
          <w:sz w:val="24"/>
          <w:szCs w:val="24"/>
        </w:rPr>
        <w:t xml:space="preserve">e matin, le thermomètre de ton congélateur indiquait </w:t>
      </w:r>
      <w:smartTag w:uri="urn:schemas-microsoft-com:office:smarttags" w:element="metricconverter">
        <w:smartTagPr>
          <w:attr w:name="ProductID" w:val="0,8°C"/>
        </w:smartTagPr>
        <w:r w:rsidRPr="00BF10FD">
          <w:rPr>
            <w:rFonts w:ascii="Bookman Old Style" w:hAnsi="Bookman Old Style"/>
            <w:sz w:val="24"/>
            <w:szCs w:val="24"/>
          </w:rPr>
          <w:t>-20 °C</w:t>
        </w:r>
      </w:smartTag>
      <w:r>
        <w:rPr>
          <w:rFonts w:ascii="Bookman Old Style" w:hAnsi="Bookman Old Style"/>
          <w:sz w:val="24"/>
          <w:szCs w:val="24"/>
        </w:rPr>
        <w:t>. Si la panne dure</w:t>
      </w:r>
      <w:r w:rsidRPr="00BF10FD">
        <w:rPr>
          <w:rFonts w:ascii="Bookman Old Style" w:hAnsi="Bookman Old Style"/>
          <w:sz w:val="24"/>
          <w:szCs w:val="24"/>
        </w:rPr>
        <w:t xml:space="preserve"> sept heures de panne, est-ce que la zone de sécurité de la préservation des aliments </w:t>
      </w:r>
      <w:r>
        <w:rPr>
          <w:rFonts w:ascii="Bookman Old Style" w:hAnsi="Bookman Old Style"/>
          <w:sz w:val="24"/>
          <w:szCs w:val="24"/>
        </w:rPr>
        <w:t xml:space="preserve">sera encore respectée, sachant que </w:t>
      </w:r>
      <w:r w:rsidRPr="00BF10FD">
        <w:rPr>
          <w:rFonts w:ascii="Bookman Old Style" w:hAnsi="Bookman Old Style"/>
          <w:sz w:val="24"/>
          <w:szCs w:val="24"/>
        </w:rPr>
        <w:t xml:space="preserve">lors d’une panne d’électricité la température augmente constamment de </w:t>
      </w:r>
      <w:smartTag w:uri="urn:schemas-microsoft-com:office:smarttags" w:element="metricconverter">
        <w:smartTagPr>
          <w:attr w:name="ProductID" w:val="0,8°C"/>
        </w:smartTagPr>
        <w:r w:rsidRPr="00BF10FD">
          <w:rPr>
            <w:rFonts w:ascii="Bookman Old Style" w:hAnsi="Bookman Old Style"/>
            <w:sz w:val="24"/>
            <w:szCs w:val="24"/>
          </w:rPr>
          <w:t>0,8°C</w:t>
        </w:r>
      </w:smartTag>
      <w:r w:rsidRPr="00BF10FD">
        <w:rPr>
          <w:rFonts w:ascii="Bookman Old Style" w:hAnsi="Bookman Old Style"/>
          <w:sz w:val="24"/>
          <w:szCs w:val="24"/>
        </w:rPr>
        <w:t xml:space="preserve"> par 20 min</w:t>
      </w:r>
      <w:r>
        <w:rPr>
          <w:rFonts w:ascii="Bookman Old Style" w:hAnsi="Bookman Old Style"/>
          <w:sz w:val="24"/>
          <w:szCs w:val="24"/>
        </w:rPr>
        <w:t>utes ?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3E611C" w:rsidRPr="004E52CC" w:rsidTr="00241A8B">
        <w:trPr>
          <w:trHeight w:val="309"/>
        </w:trPr>
        <w:tc>
          <w:tcPr>
            <w:tcW w:w="9640" w:type="dxa"/>
            <w:shd w:val="pct10" w:color="auto" w:fill="auto"/>
          </w:tcPr>
          <w:p w:rsidR="003E611C" w:rsidRPr="004E52CC" w:rsidRDefault="003E611C" w:rsidP="00241A8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3E611C" w:rsidRPr="004E52CC" w:rsidTr="00BF10FD">
        <w:trPr>
          <w:trHeight w:val="6955"/>
        </w:trPr>
        <w:tc>
          <w:tcPr>
            <w:tcW w:w="9640" w:type="dxa"/>
          </w:tcPr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Pr="004E52C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  <w:p w:rsidR="003E611C" w:rsidRPr="004E52C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E611C" w:rsidRPr="004E52CC" w:rsidTr="00BF10FD">
        <w:trPr>
          <w:trHeight w:val="309"/>
        </w:trPr>
        <w:tc>
          <w:tcPr>
            <w:tcW w:w="9640" w:type="dxa"/>
            <w:shd w:val="pct12" w:color="auto" w:fill="auto"/>
          </w:tcPr>
          <w:p w:rsidR="003E611C" w:rsidRPr="004E52CC" w:rsidRDefault="003E611C" w:rsidP="00241A8B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3E611C" w:rsidTr="00241A8B">
        <w:trPr>
          <w:trHeight w:val="1899"/>
        </w:trPr>
        <w:tc>
          <w:tcPr>
            <w:tcW w:w="9640" w:type="dxa"/>
          </w:tcPr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Default="003E611C" w:rsidP="00241A8B">
            <w:pPr>
              <w:spacing w:after="0" w:line="240" w:lineRule="auto"/>
            </w:pPr>
          </w:p>
          <w:p w:rsidR="003E611C" w:rsidRPr="004E52CC" w:rsidRDefault="003E611C" w:rsidP="00241A8B">
            <w:pPr>
              <w:spacing w:after="0" w:line="240" w:lineRule="auto"/>
            </w:pPr>
          </w:p>
        </w:tc>
      </w:tr>
    </w:tbl>
    <w:p w:rsidR="003E611C" w:rsidRDefault="003E611C" w:rsidP="00BF10FD">
      <w:pPr>
        <w:pStyle w:val="sita-titre-annexe"/>
        <w:spacing w:after="0"/>
      </w:pPr>
    </w:p>
    <w:p w:rsidR="003E611C" w:rsidRDefault="003E611C">
      <w:pPr>
        <w:rPr>
          <w:rFonts w:ascii="Berlin Sans FB" w:hAnsi="Berlin Sans FB" w:cs="Times New Roman"/>
          <w:bCs/>
          <w:smallCaps/>
          <w:sz w:val="32"/>
          <w:szCs w:val="24"/>
          <w:lang w:eastAsia="fr-FR"/>
        </w:rPr>
      </w:pPr>
      <w:r>
        <w:br w:type="page"/>
      </w:r>
    </w:p>
    <w:p w:rsidR="003E611C" w:rsidRDefault="003E611C" w:rsidP="00BF10FD">
      <w:pPr>
        <w:pStyle w:val="sita-titre-annexe"/>
        <w:spacing w:after="0"/>
        <w:sectPr w:rsidR="003E611C" w:rsidSect="00BF10FD">
          <w:pgSz w:w="12240" w:h="15840"/>
          <w:pgMar w:top="851" w:right="1800" w:bottom="1440" w:left="1800" w:header="708" w:footer="708" w:gutter="0"/>
          <w:cols w:space="708"/>
          <w:docGrid w:linePitch="360"/>
        </w:sectPr>
      </w:pPr>
    </w:p>
    <w:p w:rsidR="003E611C" w:rsidRDefault="003E611C" w:rsidP="00BF10FD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3E611C" w:rsidRPr="003B684D" w:rsidRDefault="003E611C" w:rsidP="00BF10FD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68"/>
        <w:gridCol w:w="1890"/>
        <w:gridCol w:w="2390"/>
        <w:gridCol w:w="2390"/>
        <w:gridCol w:w="2390"/>
        <w:gridCol w:w="2390"/>
        <w:gridCol w:w="2390"/>
      </w:tblGrid>
      <w:tr w:rsidR="003E611C" w:rsidRPr="003B684D" w:rsidTr="00241A8B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3E611C" w:rsidRPr="003B684D" w:rsidRDefault="003E611C" w:rsidP="00241A8B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3E611C" w:rsidRPr="003B684D" w:rsidTr="00241A8B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3E611C" w:rsidRPr="003B684D" w:rsidRDefault="003E611C" w:rsidP="00241A8B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3E611C" w:rsidRPr="003B684D" w:rsidRDefault="003E611C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3E611C" w:rsidRPr="003B684D" w:rsidTr="00241A8B">
        <w:trPr>
          <w:cantSplit/>
        </w:trPr>
        <w:tc>
          <w:tcPr>
            <w:tcW w:w="449" w:type="dxa"/>
            <w:vMerge w:val="restart"/>
            <w:textDirection w:val="btLr"/>
          </w:tcPr>
          <w:p w:rsidR="003E611C" w:rsidRPr="003B684D" w:rsidRDefault="003E611C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vAlign w:val="center"/>
          </w:tcPr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bottom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3E611C" w:rsidRPr="003B684D" w:rsidTr="00241A8B">
        <w:trPr>
          <w:cantSplit/>
        </w:trPr>
        <w:tc>
          <w:tcPr>
            <w:tcW w:w="449" w:type="dxa"/>
            <w:vMerge/>
            <w:textDirection w:val="btLr"/>
          </w:tcPr>
          <w:p w:rsidR="003E611C" w:rsidRPr="003B684D" w:rsidRDefault="003E611C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vAlign w:val="center"/>
          </w:tcPr>
          <w:p w:rsidR="003E611C" w:rsidRPr="003B684D" w:rsidRDefault="003E611C" w:rsidP="00241A8B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3E611C" w:rsidRPr="003B684D" w:rsidTr="00241A8B">
        <w:trPr>
          <w:cantSplit/>
        </w:trPr>
        <w:tc>
          <w:tcPr>
            <w:tcW w:w="449" w:type="dxa"/>
            <w:vMerge/>
            <w:textDirection w:val="btLr"/>
          </w:tcPr>
          <w:p w:rsidR="003E611C" w:rsidRPr="003B684D" w:rsidRDefault="003E611C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Align w:val="center"/>
          </w:tcPr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3E611C" w:rsidRPr="003B684D" w:rsidRDefault="003E611C" w:rsidP="00241A8B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3E611C" w:rsidRPr="003B684D" w:rsidRDefault="003E611C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3E611C" w:rsidRPr="003B684D" w:rsidTr="00241A8B">
        <w:trPr>
          <w:cantSplit/>
        </w:trPr>
        <w:tc>
          <w:tcPr>
            <w:tcW w:w="449" w:type="dxa"/>
            <w:vMerge/>
            <w:textDirection w:val="btLr"/>
          </w:tcPr>
          <w:p w:rsidR="003E611C" w:rsidRPr="003B684D" w:rsidRDefault="003E611C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3E611C" w:rsidTr="00241A8B">
        <w:trPr>
          <w:cantSplit/>
        </w:trPr>
        <w:tc>
          <w:tcPr>
            <w:tcW w:w="449" w:type="dxa"/>
            <w:vMerge/>
            <w:textDirection w:val="btLr"/>
          </w:tcPr>
          <w:p w:rsidR="003E611C" w:rsidRPr="003B684D" w:rsidRDefault="003E611C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3E611C" w:rsidRPr="003B684D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3E611C" w:rsidRPr="003B684D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3E611C" w:rsidTr="00241A8B">
        <w:trPr>
          <w:cantSplit/>
        </w:trPr>
        <w:tc>
          <w:tcPr>
            <w:tcW w:w="449" w:type="dxa"/>
            <w:vMerge/>
            <w:textDirection w:val="btLr"/>
          </w:tcPr>
          <w:p w:rsidR="003E611C" w:rsidRDefault="003E611C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3E611C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3E611C" w:rsidRDefault="003E611C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</w:tcPr>
          <w:p w:rsidR="003E611C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</w:tcPr>
          <w:p w:rsidR="003E611C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</w:tcPr>
          <w:p w:rsidR="003E611C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</w:tcPr>
          <w:p w:rsidR="003E611C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</w:tcPr>
          <w:p w:rsidR="003E611C" w:rsidRDefault="003E611C" w:rsidP="00241A8B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3E611C" w:rsidRDefault="003E611C"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3E611C" w:rsidSect="00BF10FD">
      <w:pgSz w:w="15840" w:h="12240" w:orient="landscape"/>
      <w:pgMar w:top="851" w:right="851" w:bottom="1135" w:left="1440" w:header="709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1C" w:rsidRDefault="003E611C" w:rsidP="00D30CB8">
      <w:pPr>
        <w:spacing w:after="0" w:line="240" w:lineRule="auto"/>
      </w:pPr>
      <w:r>
        <w:separator/>
      </w:r>
    </w:p>
  </w:endnote>
  <w:endnote w:type="continuationSeparator" w:id="0">
    <w:p w:rsidR="003E611C" w:rsidRDefault="003E611C" w:rsidP="00D3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C" w:rsidRDefault="003E611C" w:rsidP="00BF10F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3E611C" w:rsidRDefault="003E611C" w:rsidP="00BF10F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3E611C" w:rsidRDefault="003E6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1C" w:rsidRDefault="003E611C" w:rsidP="00D30CB8">
      <w:pPr>
        <w:spacing w:after="0" w:line="240" w:lineRule="auto"/>
      </w:pPr>
      <w:r>
        <w:separator/>
      </w:r>
    </w:p>
  </w:footnote>
  <w:footnote w:type="continuationSeparator" w:id="0">
    <w:p w:rsidR="003E611C" w:rsidRDefault="003E611C" w:rsidP="00D3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B8A"/>
    <w:rsid w:val="000065CC"/>
    <w:rsid w:val="0007093F"/>
    <w:rsid w:val="00166D15"/>
    <w:rsid w:val="001F74A0"/>
    <w:rsid w:val="00241A8B"/>
    <w:rsid w:val="00255347"/>
    <w:rsid w:val="003B684D"/>
    <w:rsid w:val="003E611C"/>
    <w:rsid w:val="004573E0"/>
    <w:rsid w:val="004E3541"/>
    <w:rsid w:val="004E52CC"/>
    <w:rsid w:val="00567D91"/>
    <w:rsid w:val="006B5C52"/>
    <w:rsid w:val="00801379"/>
    <w:rsid w:val="008676F5"/>
    <w:rsid w:val="00BF10FD"/>
    <w:rsid w:val="00D30CB8"/>
    <w:rsid w:val="00D53B8A"/>
    <w:rsid w:val="00D669FD"/>
    <w:rsid w:val="00D90F9F"/>
    <w:rsid w:val="00F3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3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B8A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BF1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0FD"/>
    <w:rPr>
      <w:rFonts w:ascii="Calibri" w:eastAsia="Times New Roman" w:hAnsi="Calibri" w:cs="Calibri"/>
    </w:rPr>
  </w:style>
  <w:style w:type="paragraph" w:customStyle="1" w:styleId="sita-texte">
    <w:name w:val="sita-texte"/>
    <w:basedOn w:val="Normal"/>
    <w:uiPriority w:val="99"/>
    <w:rsid w:val="00BF10F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uiPriority w:val="99"/>
    <w:rsid w:val="00BF10FD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uiPriority w:val="99"/>
    <w:rsid w:val="00BF10FD"/>
    <w:pPr>
      <w:numPr>
        <w:numId w:val="1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963</Words>
  <Characters>5298</Characters>
  <Application>Microsoft Office Outlook</Application>
  <DocSecurity>0</DocSecurity>
  <Lines>0</Lines>
  <Paragraphs>0</Paragraphs>
  <ScaleCrop>false</ScaleCrop>
  <Company>C.S. Marguerite-Bourgeoys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jordme1</dc:creator>
  <cp:keywords/>
  <dc:description/>
  <cp:lastModifiedBy>CSDM</cp:lastModifiedBy>
  <cp:revision>4</cp:revision>
  <dcterms:created xsi:type="dcterms:W3CDTF">2013-09-03T20:10:00Z</dcterms:created>
  <dcterms:modified xsi:type="dcterms:W3CDTF">2013-11-07T18:54:00Z</dcterms:modified>
</cp:coreProperties>
</file>