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F30" w:rsidRDefault="000F4F30" w:rsidP="000F4F3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Formation préparatoire au travail</w:t>
      </w:r>
    </w:p>
    <w:p w:rsidR="000F4F30" w:rsidRDefault="000F4F30" w:rsidP="000F4F30">
      <w:pPr>
        <w:jc w:val="center"/>
        <w:rPr>
          <w:b/>
          <w:sz w:val="40"/>
          <w:szCs w:val="40"/>
        </w:rPr>
      </w:pPr>
    </w:p>
    <w:p w:rsidR="000F4F30" w:rsidRDefault="000F4F30" w:rsidP="000F4F30">
      <w:pPr>
        <w:jc w:val="center"/>
        <w:rPr>
          <w:b/>
          <w:sz w:val="40"/>
          <w:szCs w:val="40"/>
        </w:rPr>
      </w:pPr>
    </w:p>
    <w:p w:rsidR="00BE7CCD" w:rsidRPr="00F5181D" w:rsidRDefault="00BE7CCD" w:rsidP="00BE7CCD">
      <w:pPr>
        <w:spacing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t>Une sortie au Mont St-Sauveur</w:t>
      </w:r>
    </w:p>
    <w:p w:rsidR="000F4F30" w:rsidRPr="00B34A5D" w:rsidRDefault="000F4F30" w:rsidP="000F4F3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</w:p>
    <w:p w:rsidR="000F4F30" w:rsidRPr="00B34A5D" w:rsidRDefault="000F4F30" w:rsidP="000F4F3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  <w:r w:rsidRPr="00B34A5D">
        <w:rPr>
          <w:rFonts w:ascii="Calibri" w:hAnsi="Calibri"/>
          <w:b/>
        </w:rPr>
        <w:t xml:space="preserve">Compétence visée : </w:t>
      </w:r>
      <w:r w:rsidRPr="00B34A5D">
        <w:rPr>
          <w:rFonts w:ascii="Calibri" w:hAnsi="Calibri"/>
        </w:rPr>
        <w:t>Mettre à profit un raisonnement mathématique</w:t>
      </w:r>
    </w:p>
    <w:p w:rsidR="000F4F30" w:rsidRPr="00B34A5D" w:rsidRDefault="000F4F30" w:rsidP="000F4F3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</w:p>
    <w:p w:rsidR="000F4F30" w:rsidRPr="00B34A5D" w:rsidRDefault="000F4F30" w:rsidP="000F4F3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  <w:r w:rsidRPr="00B34A5D">
        <w:rPr>
          <w:rFonts w:ascii="Calibri" w:hAnsi="Calibri"/>
          <w:b/>
        </w:rPr>
        <w:t xml:space="preserve">Domaine de vie : </w:t>
      </w:r>
      <w:r>
        <w:rPr>
          <w:rFonts w:ascii="Calibri" w:hAnsi="Calibri"/>
        </w:rPr>
        <w:t>Loisirs</w:t>
      </w:r>
    </w:p>
    <w:p w:rsidR="000F4F30" w:rsidRPr="00B34A5D" w:rsidRDefault="000F4F30" w:rsidP="000F4F3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</w:p>
    <w:p w:rsidR="000F4F30" w:rsidRPr="00B34A5D" w:rsidRDefault="000F4F30" w:rsidP="000F4F3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  <w:r w:rsidRPr="00B34A5D">
        <w:rPr>
          <w:rFonts w:ascii="Calibri" w:hAnsi="Calibri"/>
          <w:b/>
        </w:rPr>
        <w:t xml:space="preserve">Champ mathématique : </w:t>
      </w:r>
      <w:r w:rsidRPr="00B34A5D">
        <w:rPr>
          <w:rFonts w:ascii="Calibri" w:hAnsi="Calibri"/>
        </w:rPr>
        <w:t xml:space="preserve">Arithmétique </w:t>
      </w:r>
    </w:p>
    <w:p w:rsidR="000F4F30" w:rsidRPr="00B34A5D" w:rsidRDefault="000F4F30" w:rsidP="000F4F3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</w:p>
    <w:p w:rsidR="000F4F30" w:rsidRPr="000F4F30" w:rsidRDefault="000F4F30" w:rsidP="000F4F3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jc w:val="both"/>
        <w:rPr>
          <w:rFonts w:ascii="Calibri" w:hAnsi="Calibri"/>
        </w:rPr>
      </w:pPr>
      <w:r w:rsidRPr="00B34A5D">
        <w:rPr>
          <w:rFonts w:ascii="Calibri" w:hAnsi="Calibri"/>
          <w:b/>
        </w:rPr>
        <w:t>Concepts et processus :</w:t>
      </w:r>
      <w:r w:rsidR="00BE7CCD">
        <w:rPr>
          <w:rFonts w:ascii="Calibri" w:hAnsi="Calibri"/>
          <w:b/>
        </w:rPr>
        <w:t xml:space="preserve"> </w:t>
      </w:r>
      <w:r w:rsidRPr="000F4F30">
        <w:rPr>
          <w:rFonts w:ascii="Calibri" w:hAnsi="Calibri"/>
        </w:rPr>
        <w:t>Sens de la proportionnalité</w:t>
      </w:r>
    </w:p>
    <w:p w:rsidR="000F4F30" w:rsidRDefault="000F4F30" w:rsidP="000F4F30">
      <w:pPr>
        <w:pBdr>
          <w:top w:val="dashSmallGap" w:sz="8" w:space="1" w:color="auto"/>
          <w:left w:val="dashSmallGap" w:sz="8" w:space="4" w:color="auto"/>
          <w:bottom w:val="dashSmallGap" w:sz="8" w:space="1" w:color="auto"/>
          <w:right w:val="dashSmallGap" w:sz="8" w:space="4" w:color="auto"/>
        </w:pBdr>
        <w:rPr>
          <w:sz w:val="28"/>
          <w:szCs w:val="28"/>
        </w:rPr>
      </w:pPr>
    </w:p>
    <w:p w:rsidR="000F4F30" w:rsidRDefault="000F4F30" w:rsidP="000F4F30">
      <w:pPr>
        <w:rPr>
          <w:rFonts w:eastAsia="Times New Roman" w:cs="Times New Roman"/>
        </w:rPr>
      </w:pPr>
    </w:p>
    <w:p w:rsidR="000F4F30" w:rsidRDefault="000F4F30" w:rsidP="000F4F30">
      <w:pPr>
        <w:rPr>
          <w:sz w:val="32"/>
          <w:szCs w:val="32"/>
        </w:rPr>
      </w:pPr>
    </w:p>
    <w:p w:rsidR="000F4F30" w:rsidRDefault="000F4F30" w:rsidP="000F4F30">
      <w:pPr>
        <w:rPr>
          <w:sz w:val="32"/>
          <w:szCs w:val="32"/>
        </w:rPr>
      </w:pPr>
    </w:p>
    <w:tbl>
      <w:tblPr>
        <w:tblW w:w="0" w:type="auto"/>
        <w:jc w:val="center"/>
        <w:tblInd w:w="-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54"/>
        <w:gridCol w:w="1701"/>
        <w:gridCol w:w="499"/>
        <w:gridCol w:w="500"/>
        <w:gridCol w:w="499"/>
        <w:gridCol w:w="500"/>
      </w:tblGrid>
      <w:tr w:rsidR="000F4F30" w:rsidRPr="000065CC" w:rsidTr="000F4F30">
        <w:trPr>
          <w:trHeight w:val="243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0F4F30" w:rsidRPr="000065CC" w:rsidRDefault="000F4F30" w:rsidP="000F4F30">
            <w:pPr>
              <w:jc w:val="center"/>
              <w:rPr>
                <w:b/>
                <w:i/>
                <w:sz w:val="20"/>
                <w:szCs w:val="20"/>
              </w:rPr>
            </w:pPr>
            <w:r w:rsidRPr="000065CC">
              <w:rPr>
                <w:b/>
                <w:i/>
                <w:sz w:val="20"/>
                <w:szCs w:val="20"/>
              </w:rPr>
              <w:t>Mettre à profit un raisonnement mathématique</w:t>
            </w:r>
          </w:p>
          <w:p w:rsidR="000F4F30" w:rsidRPr="000065CC" w:rsidRDefault="000F4F30" w:rsidP="000F4F30">
            <w:pPr>
              <w:rPr>
                <w:b/>
                <w:i/>
                <w:sz w:val="16"/>
              </w:rPr>
            </w:pPr>
          </w:p>
        </w:tc>
      </w:tr>
      <w:tr w:rsidR="000F4F30" w:rsidRPr="000065CC" w:rsidTr="000F4F30">
        <w:trPr>
          <w:cantSplit/>
          <w:trHeight w:val="536"/>
          <w:jc w:val="center"/>
        </w:trPr>
        <w:tc>
          <w:tcPr>
            <w:tcW w:w="42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4F30" w:rsidRDefault="000F4F30" w:rsidP="000F4F30">
            <w:pPr>
              <w:rPr>
                <w:b/>
                <w:i/>
                <w:sz w:val="16"/>
              </w:rPr>
            </w:pPr>
            <w:r w:rsidRPr="000065CC">
              <w:rPr>
                <w:b/>
                <w:i/>
                <w:sz w:val="16"/>
              </w:rPr>
              <w:t>Commentaire :</w:t>
            </w:r>
          </w:p>
          <w:p w:rsidR="000F4F30" w:rsidRDefault="000F4F30" w:rsidP="000F4F30">
            <w:pPr>
              <w:rPr>
                <w:b/>
                <w:i/>
                <w:sz w:val="16"/>
              </w:rPr>
            </w:pPr>
          </w:p>
          <w:p w:rsidR="000F4F30" w:rsidRDefault="000F4F30" w:rsidP="000F4F30">
            <w:pPr>
              <w:rPr>
                <w:b/>
                <w:i/>
                <w:sz w:val="16"/>
              </w:rPr>
            </w:pPr>
          </w:p>
          <w:p w:rsidR="000F4F30" w:rsidRDefault="000F4F30" w:rsidP="000F4F30">
            <w:pPr>
              <w:rPr>
                <w:b/>
                <w:i/>
                <w:sz w:val="16"/>
              </w:rPr>
            </w:pPr>
          </w:p>
          <w:p w:rsidR="000F4F30" w:rsidRDefault="000F4F30" w:rsidP="000F4F30">
            <w:pPr>
              <w:rPr>
                <w:b/>
                <w:i/>
                <w:sz w:val="16"/>
              </w:rPr>
            </w:pPr>
          </w:p>
          <w:p w:rsidR="000F4F30" w:rsidRPr="000065CC" w:rsidRDefault="000F4F30" w:rsidP="000F4F30">
            <w:pPr>
              <w:rPr>
                <w:b/>
                <w:sz w:val="16"/>
              </w:rPr>
            </w:pPr>
          </w:p>
        </w:tc>
      </w:tr>
      <w:tr w:rsidR="000F4F30" w:rsidRPr="000065CC" w:rsidTr="000F4F30">
        <w:trPr>
          <w:cantSplit/>
          <w:trHeight w:val="465"/>
          <w:jc w:val="center"/>
        </w:trPr>
        <w:tc>
          <w:tcPr>
            <w:tcW w:w="5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F4F30" w:rsidRPr="000065CC" w:rsidRDefault="000F4F30" w:rsidP="000F4F30">
            <w:pPr>
              <w:ind w:left="113" w:right="113"/>
              <w:jc w:val="center"/>
              <w:rPr>
                <w:b/>
                <w:sz w:val="18"/>
              </w:rPr>
            </w:pPr>
            <w:r w:rsidRPr="000065CC">
              <w:rPr>
                <w:b/>
                <w:sz w:val="18"/>
              </w:rPr>
              <w:t>Critères d’évaluation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rPr>
                <w:sz w:val="18"/>
                <w:szCs w:val="18"/>
              </w:rPr>
            </w:pPr>
            <w:r w:rsidRPr="000065CC">
              <w:rPr>
                <w:sz w:val="16"/>
                <w:szCs w:val="16"/>
              </w:rPr>
              <w:t>Compréhension de la situation (oral ou écrit)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0F4F30" w:rsidRPr="000065CC" w:rsidTr="000F4F30">
        <w:trPr>
          <w:cantSplit/>
          <w:trHeight w:val="669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rPr>
                <w:sz w:val="16"/>
                <w:szCs w:val="16"/>
              </w:rPr>
            </w:pPr>
            <w:r w:rsidRPr="000065CC">
              <w:rPr>
                <w:sz w:val="16"/>
                <w:szCs w:val="16"/>
              </w:rPr>
              <w:t>Application  des concepts et processus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  <w:tr w:rsidR="000F4F30" w:rsidRPr="000065CC" w:rsidTr="000F4F30">
        <w:trPr>
          <w:cantSplit/>
          <w:trHeight w:val="355"/>
          <w:jc w:val="center"/>
        </w:trPr>
        <w:tc>
          <w:tcPr>
            <w:tcW w:w="5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rPr>
                <w:b/>
                <w:sz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rPr>
                <w:sz w:val="20"/>
              </w:rPr>
            </w:pPr>
            <w:r w:rsidRPr="000065CC">
              <w:rPr>
                <w:sz w:val="16"/>
                <w:szCs w:val="16"/>
              </w:rPr>
              <w:t>Justification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A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B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C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4F30" w:rsidRPr="000065CC" w:rsidRDefault="000F4F30" w:rsidP="000F4F30">
            <w:pPr>
              <w:jc w:val="center"/>
              <w:rPr>
                <w:sz w:val="26"/>
                <w:szCs w:val="26"/>
              </w:rPr>
            </w:pPr>
            <w:r w:rsidRPr="000065CC">
              <w:rPr>
                <w:sz w:val="26"/>
                <w:szCs w:val="26"/>
              </w:rPr>
              <w:t>D</w:t>
            </w:r>
          </w:p>
        </w:tc>
      </w:tr>
    </w:tbl>
    <w:p w:rsidR="000F4F30" w:rsidRDefault="000F4F30" w:rsidP="000F4F30">
      <w:pPr>
        <w:rPr>
          <w:sz w:val="32"/>
          <w:szCs w:val="32"/>
        </w:rPr>
      </w:pPr>
    </w:p>
    <w:p w:rsidR="000F4F30" w:rsidRDefault="000F4F30" w:rsidP="000F4F30">
      <w:pPr>
        <w:rPr>
          <w:sz w:val="32"/>
          <w:szCs w:val="32"/>
        </w:rPr>
      </w:pPr>
    </w:p>
    <w:p w:rsidR="000F4F30" w:rsidRDefault="000F4F30" w:rsidP="000F4F30">
      <w:pPr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780"/>
      </w:tblGrid>
      <w:tr w:rsidR="000F4F30" w:rsidRPr="002144D3" w:rsidTr="000F4F30">
        <w:tc>
          <w:tcPr>
            <w:tcW w:w="8780" w:type="dxa"/>
            <w:tcBorders>
              <w:top w:val="dashSmallGap" w:sz="8" w:space="0" w:color="auto"/>
              <w:left w:val="dashSmallGap" w:sz="8" w:space="0" w:color="auto"/>
              <w:bottom w:val="dashSmallGap" w:sz="8" w:space="0" w:color="auto"/>
              <w:right w:val="dashSmallGap" w:sz="8" w:space="0" w:color="auto"/>
            </w:tcBorders>
          </w:tcPr>
          <w:p w:rsidR="000F4F30" w:rsidRPr="002144D3" w:rsidRDefault="000F4F30" w:rsidP="000F4F30">
            <w:pPr>
              <w:rPr>
                <w:sz w:val="32"/>
                <w:szCs w:val="32"/>
              </w:rPr>
            </w:pPr>
          </w:p>
          <w:p w:rsidR="000F4F30" w:rsidRPr="002144D3" w:rsidRDefault="000F4F30" w:rsidP="000F4F30">
            <w:pPr>
              <w:rPr>
                <w:sz w:val="32"/>
                <w:szCs w:val="32"/>
              </w:rPr>
            </w:pPr>
            <w:r w:rsidRPr="002144D3">
              <w:rPr>
                <w:sz w:val="32"/>
                <w:szCs w:val="32"/>
              </w:rPr>
              <w:t>Nom </w:t>
            </w:r>
            <w:proofErr w:type="gramStart"/>
            <w:r w:rsidRPr="002144D3">
              <w:rPr>
                <w:sz w:val="32"/>
                <w:szCs w:val="32"/>
              </w:rPr>
              <w:t>:_</w:t>
            </w:r>
            <w:proofErr w:type="gramEnd"/>
            <w:r w:rsidRPr="002144D3">
              <w:rPr>
                <w:sz w:val="32"/>
                <w:szCs w:val="32"/>
              </w:rPr>
              <w:t>___________________  Groupe :____________________</w:t>
            </w:r>
          </w:p>
          <w:p w:rsidR="000F4F30" w:rsidRPr="002144D3" w:rsidRDefault="000F4F30" w:rsidP="000F4F30">
            <w:pPr>
              <w:rPr>
                <w:sz w:val="32"/>
                <w:szCs w:val="32"/>
              </w:rPr>
            </w:pPr>
          </w:p>
        </w:tc>
      </w:tr>
    </w:tbl>
    <w:p w:rsidR="000F4F30" w:rsidRDefault="000F4F30" w:rsidP="000F4F30">
      <w:pPr>
        <w:rPr>
          <w:sz w:val="32"/>
          <w:szCs w:val="32"/>
        </w:rPr>
        <w:sectPr w:rsidR="000F4F30">
          <w:footerReference w:type="default" r:id="rId7"/>
          <w:pgSz w:w="12240" w:h="15840"/>
          <w:pgMar w:top="1440" w:right="1800" w:bottom="1440" w:left="1800" w:header="708" w:footer="708" w:gutter="0"/>
          <w:cols w:space="708"/>
          <w:docGrid w:linePitch="360"/>
        </w:sectPr>
      </w:pPr>
    </w:p>
    <w:p w:rsidR="00F5181D" w:rsidRPr="00F5181D" w:rsidRDefault="00BE7CCD" w:rsidP="00F5181D">
      <w:pPr>
        <w:spacing w:line="36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</w:rPr>
      </w:pPr>
      <w:r>
        <w:rPr>
          <w:rFonts w:ascii="Bookman Old Style" w:eastAsia="Times New Roman" w:hAnsi="Bookman Old Style" w:cs="Times New Roman"/>
          <w:b/>
          <w:sz w:val="28"/>
          <w:szCs w:val="28"/>
        </w:rPr>
        <w:lastRenderedPageBreak/>
        <w:t>Une sortie au Mont St-Sauveur</w:t>
      </w:r>
    </w:p>
    <w:p w:rsidR="00F5181D" w:rsidRDefault="00F5181D" w:rsidP="00F5181D">
      <w:pPr>
        <w:spacing w:line="360" w:lineRule="auto"/>
        <w:jc w:val="both"/>
        <w:rPr>
          <w:rFonts w:ascii="Bookman Old Style" w:eastAsia="Times New Roman" w:hAnsi="Bookman Old Style" w:cs="Times New Roman"/>
        </w:rPr>
      </w:pPr>
    </w:p>
    <w:p w:rsidR="00F5181D" w:rsidRDefault="002E31E0" w:rsidP="00F5181D">
      <w:pPr>
        <w:spacing w:line="360" w:lineRule="auto"/>
        <w:jc w:val="both"/>
        <w:rPr>
          <w:rFonts w:ascii="Bookman Old Style" w:eastAsia="Times New Roman" w:hAnsi="Bookman Old Style" w:cs="Times New Roman"/>
        </w:rPr>
      </w:pPr>
      <w:r>
        <w:rPr>
          <w:rFonts w:ascii="Bookman Old Style" w:eastAsia="Times New Roman" w:hAnsi="Bookman Old Style" w:cs="Times New Roman"/>
          <w:noProof/>
          <w:lang w:eastAsia="fr-C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1866265</wp:posOffset>
            </wp:positionH>
            <wp:positionV relativeFrom="paragraph">
              <wp:posOffset>45085</wp:posOffset>
            </wp:positionV>
            <wp:extent cx="3283585" cy="3283585"/>
            <wp:effectExtent l="152400" t="133350" r="126365" b="126365"/>
            <wp:wrapNone/>
            <wp:docPr id="3" name="Image 1" descr="C:\Documents and Settings\jordme1\Local Settings\Temporary Internet Files\Content.IE5\FR2C99T4\MH900239519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jordme1\Local Settings\Temporary Internet Files\Content.IE5\FR2C99T4\MH900239519[1]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70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319752">
                      <a:off x="0" y="0"/>
                      <a:ext cx="3283585" cy="328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5181D" w:rsidRDefault="00F5181D" w:rsidP="00F5181D">
      <w:pPr>
        <w:spacing w:line="360" w:lineRule="auto"/>
        <w:jc w:val="both"/>
        <w:rPr>
          <w:rFonts w:ascii="Bookman Old Style" w:eastAsia="Times New Roman" w:hAnsi="Bookman Old Style" w:cs="Times New Roman"/>
        </w:rPr>
      </w:pPr>
    </w:p>
    <w:p w:rsidR="00F5181D" w:rsidRDefault="00F5181D" w:rsidP="00F5181D">
      <w:pPr>
        <w:spacing w:line="360" w:lineRule="auto"/>
        <w:jc w:val="both"/>
        <w:rPr>
          <w:rFonts w:ascii="Bookman Old Style" w:eastAsia="Times New Roman" w:hAnsi="Bookman Old Style" w:cs="Times New Roman"/>
        </w:rPr>
      </w:pPr>
    </w:p>
    <w:p w:rsidR="002E31E0" w:rsidRDefault="002E31E0" w:rsidP="002E31E0">
      <w:pPr>
        <w:spacing w:line="360" w:lineRule="auto"/>
        <w:jc w:val="both"/>
        <w:rPr>
          <w:rFonts w:ascii="Arial" w:eastAsia="Times New Roman" w:hAnsi="Arial" w:cs="Arial"/>
        </w:rPr>
      </w:pPr>
      <w:r w:rsidRPr="002E31E0">
        <w:rPr>
          <w:rFonts w:ascii="Bookman Old Style" w:eastAsia="Times New Roman" w:hAnsi="Bookman Old Style" w:cs="Arial"/>
        </w:rPr>
        <w:t>Toi et trois de tes amis voulez aller faire de la planche à neige en fin de semaine au Mont St-Sauveur.</w:t>
      </w:r>
      <w:r w:rsidR="00BE54CA" w:rsidRPr="00F5181D">
        <w:rPr>
          <w:rFonts w:ascii="Bookman Old Style" w:eastAsia="Times New Roman" w:hAnsi="Bookman Old Style" w:cs="Times New Roman"/>
          <w:sz w:val="26"/>
          <w:szCs w:val="26"/>
        </w:rPr>
        <w:t xml:space="preserve"> </w:t>
      </w:r>
      <w:r>
        <w:rPr>
          <w:rFonts w:ascii="Arial" w:eastAsia="Times New Roman" w:hAnsi="Arial" w:cs="Arial"/>
        </w:rPr>
        <w:t>Vous pouvez partir de chez ton ami qui demeure à 56 km du Mont St-Sauveur et dont la voiture a une consommation d’essence de 6,3 L/100 km. Vous pouvez aussi partir de chez toi et prendre la voiture de ta mère qui consomme 5,7 L/100 km. Ta maison se trouve à 62 km du Mont St-Sauveur.</w:t>
      </w:r>
    </w:p>
    <w:p w:rsidR="002E31E0" w:rsidRDefault="002E31E0" w:rsidP="002E31E0">
      <w:pPr>
        <w:jc w:val="both"/>
        <w:rPr>
          <w:rFonts w:ascii="Arial" w:eastAsia="Times New Roman" w:hAnsi="Arial" w:cs="Arial"/>
        </w:rPr>
      </w:pPr>
    </w:p>
    <w:p w:rsidR="002E31E0" w:rsidRDefault="002E31E0" w:rsidP="002E31E0">
      <w:pPr>
        <w:spacing w:line="360" w:lineRule="auto"/>
        <w:jc w:val="both"/>
        <w:rPr>
          <w:rFonts w:ascii="Arial" w:eastAsia="Times New Roman" w:hAnsi="Arial" w:cs="Arial"/>
        </w:rPr>
      </w:pPr>
      <w:r w:rsidRPr="002F7366">
        <w:rPr>
          <w:rFonts w:ascii="Arial" w:eastAsia="Times New Roman" w:hAnsi="Arial" w:cs="Arial"/>
        </w:rPr>
        <w:t xml:space="preserve">Sachant que le prix du litre d’essence se vend </w:t>
      </w:r>
      <w:r>
        <w:rPr>
          <w:rFonts w:ascii="Arial" w:eastAsia="Times New Roman" w:hAnsi="Arial" w:cs="Arial"/>
        </w:rPr>
        <w:t>0,128 </w:t>
      </w:r>
      <w:r w:rsidRPr="002F7366">
        <w:rPr>
          <w:rFonts w:ascii="Arial" w:eastAsia="Times New Roman" w:hAnsi="Arial" w:cs="Arial"/>
        </w:rPr>
        <w:t>$/litre, combie</w:t>
      </w:r>
      <w:r>
        <w:rPr>
          <w:rFonts w:ascii="Arial" w:eastAsia="Times New Roman" w:hAnsi="Arial" w:cs="Arial"/>
        </w:rPr>
        <w:t>n vous coutera l’essence chacun, si vous décidez de prendre la voiture qui nécessitera le moins d’essence possible?</w:t>
      </w:r>
    </w:p>
    <w:p w:rsidR="008709C3" w:rsidRDefault="008709C3" w:rsidP="002E31E0">
      <w:pPr>
        <w:spacing w:line="360" w:lineRule="auto"/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p w:rsidR="002E31E0" w:rsidRDefault="002E31E0" w:rsidP="008709C3">
      <w:pPr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lastRenderedPageBreak/>
        <w:t>MESURE DE SOUTIEN À L’ÉLÈVE :</w:t>
      </w:r>
    </w:p>
    <w:p w:rsidR="002E31E0" w:rsidRDefault="002E31E0" w:rsidP="008709C3">
      <w:pPr>
        <w:rPr>
          <w:rFonts w:eastAsia="Times New Roman" w:cs="Times New Roman"/>
          <w:b/>
        </w:rPr>
      </w:pPr>
    </w:p>
    <w:p w:rsidR="002E31E0" w:rsidRPr="00EA64E8" w:rsidRDefault="002E31E0" w:rsidP="002E31E0">
      <w:pPr>
        <w:pStyle w:val="Paragraphedeliste"/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Il est possible de simplement demander la quantité d’essence dépensée en donnant un seul point de départ possible.</w:t>
      </w:r>
    </w:p>
    <w:p w:rsidR="002E31E0" w:rsidRPr="002F7366" w:rsidRDefault="002E31E0" w:rsidP="002E31E0">
      <w:pPr>
        <w:rPr>
          <w:rFonts w:ascii="Arial" w:eastAsia="Times New Roman" w:hAnsi="Arial" w:cs="Arial"/>
        </w:rPr>
      </w:pPr>
    </w:p>
    <w:p w:rsidR="002E31E0" w:rsidRDefault="002E31E0" w:rsidP="002E31E0">
      <w:pPr>
        <w:pStyle w:val="Paragraphedeliste"/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On pourrait ne pas donner le coût de l’essence et simplement demander quelle voiture il est préférable de prendre s’ils désirent utiliser le moins d’essence possible.</w:t>
      </w:r>
    </w:p>
    <w:p w:rsidR="002E31E0" w:rsidRPr="00AF5D80" w:rsidRDefault="002E31E0" w:rsidP="002E31E0">
      <w:pPr>
        <w:rPr>
          <w:rFonts w:ascii="Arial" w:eastAsia="Times New Roman" w:hAnsi="Arial" w:cs="Arial"/>
        </w:rPr>
      </w:pPr>
    </w:p>
    <w:p w:rsidR="002E31E0" w:rsidRPr="00AF5D80" w:rsidRDefault="002E31E0" w:rsidP="002E31E0">
      <w:pPr>
        <w:pStyle w:val="Paragraphedeliste"/>
        <w:numPr>
          <w:ilvl w:val="0"/>
          <w:numId w:val="6"/>
        </w:numPr>
        <w:contextualSpacing/>
        <w:rPr>
          <w:rFonts w:ascii="Arial" w:eastAsia="Times New Roman" w:hAnsi="Arial" w:cs="Arial"/>
        </w:rPr>
      </w:pPr>
      <w:r w:rsidRPr="00AF5D80">
        <w:rPr>
          <w:rFonts w:ascii="Arial" w:eastAsia="Times New Roman" w:hAnsi="Arial" w:cs="Arial"/>
        </w:rPr>
        <w:t xml:space="preserve">On pourrait aussi augmenter le niveau </w:t>
      </w:r>
      <w:r>
        <w:rPr>
          <w:rFonts w:ascii="Arial" w:eastAsia="Times New Roman" w:hAnsi="Arial" w:cs="Arial"/>
        </w:rPr>
        <w:t xml:space="preserve">de difficulté </w:t>
      </w:r>
      <w:r w:rsidRPr="00AF5D80">
        <w:rPr>
          <w:rFonts w:ascii="Arial" w:eastAsia="Times New Roman" w:hAnsi="Arial" w:cs="Arial"/>
        </w:rPr>
        <w:t xml:space="preserve">de la tâche en demandant à l’élève combien lui coutera sa journée de ski sachant qu’il apporte son lunch et si un billet coûte </w:t>
      </w:r>
      <w:r>
        <w:rPr>
          <w:rFonts w:ascii="Arial" w:eastAsia="Times New Roman" w:hAnsi="Arial" w:cs="Arial"/>
        </w:rPr>
        <w:t>53,23 </w:t>
      </w:r>
      <w:r w:rsidRPr="00AF5D80">
        <w:rPr>
          <w:rFonts w:ascii="Arial" w:eastAsia="Times New Roman" w:hAnsi="Arial" w:cs="Arial"/>
        </w:rPr>
        <w:t>$ plus</w:t>
      </w:r>
      <w:r>
        <w:rPr>
          <w:rFonts w:ascii="Arial" w:eastAsia="Times New Roman" w:hAnsi="Arial" w:cs="Arial"/>
        </w:rPr>
        <w:t xml:space="preserve"> taxes.</w:t>
      </w:r>
    </w:p>
    <w:p w:rsidR="002E31E0" w:rsidRDefault="002E31E0" w:rsidP="008709C3">
      <w:pPr>
        <w:rPr>
          <w:rFonts w:eastAsia="Times New Roman" w:cs="Times New Roman"/>
          <w:b/>
        </w:rPr>
      </w:pPr>
    </w:p>
    <w:p w:rsidR="002E31E0" w:rsidRDefault="002E31E0" w:rsidP="008709C3">
      <w:pPr>
        <w:rPr>
          <w:rFonts w:eastAsia="Times New Roman" w:cs="Times New Roman"/>
          <w:b/>
        </w:rPr>
      </w:pPr>
    </w:p>
    <w:p w:rsidR="002E31E0" w:rsidRDefault="002E31E0" w:rsidP="008709C3">
      <w:pPr>
        <w:rPr>
          <w:rFonts w:eastAsia="Times New Roman" w:cs="Times New Roman"/>
          <w:b/>
        </w:rPr>
      </w:pPr>
    </w:p>
    <w:p w:rsidR="002E31E0" w:rsidRDefault="002E31E0" w:rsidP="008709C3">
      <w:pPr>
        <w:rPr>
          <w:rFonts w:eastAsia="Times New Roman" w:cs="Times New Roman"/>
          <w:b/>
        </w:rPr>
      </w:pPr>
    </w:p>
    <w:p w:rsidR="002E31E0" w:rsidRDefault="002E31E0">
      <w:pPr>
        <w:rPr>
          <w:rFonts w:eastAsia="Times New Roman" w:cs="Times New Roman"/>
        </w:rPr>
      </w:pPr>
      <w:r>
        <w:rPr>
          <w:rFonts w:eastAsia="Times New Roman" w:cs="Times New Roman"/>
        </w:rPr>
        <w:br w:type="page"/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640"/>
      </w:tblGrid>
      <w:tr w:rsidR="00F5181D" w:rsidRPr="004E52CC" w:rsidTr="00F5181D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5181D" w:rsidRPr="004E52CC" w:rsidRDefault="00F5181D" w:rsidP="00F5181D">
            <w:pPr>
              <w:jc w:val="center"/>
              <w:rPr>
                <w:rFonts w:cs="Calibri"/>
                <w:b/>
                <w:sz w:val="28"/>
                <w:szCs w:val="28"/>
              </w:rPr>
            </w:pPr>
            <w:r>
              <w:rPr>
                <w:rFonts w:cs="Calibri"/>
                <w:b/>
                <w:sz w:val="28"/>
                <w:szCs w:val="28"/>
              </w:rPr>
              <w:lastRenderedPageBreak/>
              <w:t>Laisse les traces de ta démarche</w:t>
            </w:r>
          </w:p>
        </w:tc>
      </w:tr>
      <w:tr w:rsidR="00F5181D" w:rsidRPr="004E52CC" w:rsidTr="00F5181D">
        <w:trPr>
          <w:trHeight w:val="6955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1D" w:rsidRDefault="00F5181D" w:rsidP="00F5181D">
            <w:pPr>
              <w:rPr>
                <w:rFonts w:cs="Calibri"/>
                <w:sz w:val="28"/>
                <w:szCs w:val="28"/>
              </w:rPr>
            </w:pPr>
          </w:p>
          <w:p w:rsidR="00F5181D" w:rsidRDefault="00F5181D" w:rsidP="00F5181D">
            <w:pPr>
              <w:rPr>
                <w:rFonts w:cs="Calibri"/>
                <w:sz w:val="28"/>
                <w:szCs w:val="28"/>
              </w:rPr>
            </w:pPr>
          </w:p>
          <w:p w:rsidR="00F5181D" w:rsidRDefault="00F5181D" w:rsidP="00F5181D">
            <w:pPr>
              <w:rPr>
                <w:rFonts w:cs="Calibri"/>
                <w:sz w:val="28"/>
                <w:szCs w:val="28"/>
              </w:rPr>
            </w:pPr>
          </w:p>
          <w:p w:rsidR="00F5181D" w:rsidRDefault="00F5181D" w:rsidP="00F5181D">
            <w:pPr>
              <w:rPr>
                <w:rFonts w:cs="Calibri"/>
                <w:sz w:val="28"/>
                <w:szCs w:val="28"/>
              </w:rPr>
            </w:pPr>
          </w:p>
          <w:p w:rsidR="00F5181D" w:rsidRDefault="00F5181D" w:rsidP="00F5181D">
            <w:pPr>
              <w:rPr>
                <w:rFonts w:cs="Calibri"/>
                <w:sz w:val="28"/>
                <w:szCs w:val="28"/>
              </w:rPr>
            </w:pPr>
          </w:p>
          <w:p w:rsidR="00F5181D" w:rsidRDefault="00F5181D" w:rsidP="00F5181D">
            <w:pPr>
              <w:rPr>
                <w:rFonts w:cs="Calibri"/>
                <w:sz w:val="28"/>
                <w:szCs w:val="28"/>
              </w:rPr>
            </w:pPr>
          </w:p>
          <w:p w:rsidR="00F5181D" w:rsidRPr="004E52CC" w:rsidRDefault="00F5181D" w:rsidP="00F5181D">
            <w:pPr>
              <w:rPr>
                <w:rFonts w:cs="Calibri"/>
                <w:sz w:val="28"/>
                <w:szCs w:val="28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  <w:sz w:val="28"/>
                <w:szCs w:val="28"/>
              </w:rPr>
            </w:pPr>
          </w:p>
        </w:tc>
      </w:tr>
      <w:tr w:rsidR="00F5181D" w:rsidRPr="004E52CC" w:rsidTr="00F5181D">
        <w:trPr>
          <w:trHeight w:val="30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1D" w:rsidRPr="004E52CC" w:rsidRDefault="00F5181D" w:rsidP="00F5181D">
            <w:pPr>
              <w:rPr>
                <w:rFonts w:cs="Calibri"/>
                <w:sz w:val="28"/>
                <w:szCs w:val="28"/>
              </w:rPr>
            </w:pPr>
            <w:r w:rsidRPr="004E52CC">
              <w:rPr>
                <w:rFonts w:cs="Calibri"/>
                <w:sz w:val="28"/>
                <w:szCs w:val="28"/>
              </w:rPr>
              <w:t>Réponse :</w:t>
            </w:r>
          </w:p>
        </w:tc>
      </w:tr>
      <w:tr w:rsidR="00F5181D" w:rsidRPr="004E52CC" w:rsidTr="00F5181D">
        <w:trPr>
          <w:trHeight w:val="1899"/>
        </w:trPr>
        <w:tc>
          <w:tcPr>
            <w:tcW w:w="9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Default="00F5181D" w:rsidP="00F5181D">
            <w:pPr>
              <w:rPr>
                <w:rFonts w:cs="Calibri"/>
              </w:rPr>
            </w:pPr>
          </w:p>
          <w:p w:rsidR="00F5181D" w:rsidRPr="004E52CC" w:rsidRDefault="00F5181D" w:rsidP="00F5181D">
            <w:pPr>
              <w:rPr>
                <w:rFonts w:cs="Calibri"/>
              </w:rPr>
            </w:pPr>
          </w:p>
        </w:tc>
      </w:tr>
    </w:tbl>
    <w:p w:rsidR="000F4F30" w:rsidRDefault="000F4F30" w:rsidP="00515AEB">
      <w:pPr>
        <w:rPr>
          <w:rFonts w:eastAsia="Times New Roman" w:cs="Times New Roman"/>
        </w:rPr>
      </w:pPr>
    </w:p>
    <w:p w:rsidR="000F4F30" w:rsidRDefault="000F4F30" w:rsidP="00515AEB">
      <w:pPr>
        <w:rPr>
          <w:rFonts w:eastAsia="Times New Roman" w:cs="Times New Roman"/>
        </w:rPr>
      </w:pPr>
    </w:p>
    <w:p w:rsidR="00CA5E3F" w:rsidRDefault="00CA5E3F" w:rsidP="00CA5E3F">
      <w:pPr>
        <w:pStyle w:val="sita-titre-annexe"/>
        <w:spacing w:after="0"/>
        <w:sectPr w:rsidR="00CA5E3F" w:rsidSect="00522169">
          <w:footerReference w:type="default" r:id="rId9"/>
          <w:pgSz w:w="12240" w:h="15840"/>
          <w:pgMar w:top="1417" w:right="1417" w:bottom="1417" w:left="1417" w:header="708" w:footer="708" w:gutter="0"/>
          <w:cols w:space="708"/>
          <w:docGrid w:linePitch="360"/>
        </w:sectPr>
      </w:pPr>
    </w:p>
    <w:p w:rsidR="00CA5E3F" w:rsidRPr="003B684D" w:rsidRDefault="00CA5E3F" w:rsidP="00CA5E3F">
      <w:pPr>
        <w:pStyle w:val="sita-titre-annexe"/>
        <w:spacing w:after="0"/>
      </w:pPr>
      <w:r w:rsidRPr="003B684D">
        <w:lastRenderedPageBreak/>
        <w:t>Grille descriptive pour l’évaluation de la compétence 2</w:t>
      </w:r>
    </w:p>
    <w:p w:rsidR="00CA5E3F" w:rsidRPr="003B684D" w:rsidRDefault="00CA5E3F" w:rsidP="00CA5E3F">
      <w:pPr>
        <w:jc w:val="center"/>
      </w:pPr>
      <w:r w:rsidRPr="003B684D">
        <w:rPr>
          <w:b/>
          <w:bCs/>
          <w:smallCaps/>
        </w:rPr>
        <w:t>Déployer un raisonnement mathématique</w:t>
      </w:r>
    </w:p>
    <w:tbl>
      <w:tblPr>
        <w:tblW w:w="14508" w:type="dxa"/>
        <w:tblInd w:w="-7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/>
      </w:tblPr>
      <w:tblGrid>
        <w:gridCol w:w="449"/>
        <w:gridCol w:w="1909"/>
        <w:gridCol w:w="2430"/>
        <w:gridCol w:w="2430"/>
        <w:gridCol w:w="2430"/>
        <w:gridCol w:w="2430"/>
        <w:gridCol w:w="2430"/>
      </w:tblGrid>
      <w:tr w:rsidR="00CA5E3F" w:rsidRPr="003B684D" w:rsidTr="00F5181D">
        <w:trPr>
          <w:cantSplit/>
          <w:trHeight w:val="278"/>
        </w:trPr>
        <w:tc>
          <w:tcPr>
            <w:tcW w:w="2358" w:type="dxa"/>
            <w:gridSpan w:val="2"/>
            <w:vMerge w:val="restart"/>
            <w:tcBorders>
              <w:top w:val="nil"/>
              <w:left w:val="nil"/>
            </w:tcBorders>
          </w:tcPr>
          <w:p w:rsidR="00CA5E3F" w:rsidRPr="003B684D" w:rsidRDefault="00CA5E3F" w:rsidP="00F5181D">
            <w:pPr>
              <w:spacing w:after="120"/>
              <w:jc w:val="center"/>
              <w:rPr>
                <w:b/>
                <w:sz w:val="16"/>
              </w:rPr>
            </w:pPr>
          </w:p>
        </w:tc>
        <w:tc>
          <w:tcPr>
            <w:tcW w:w="12150" w:type="dxa"/>
            <w:gridSpan w:val="5"/>
            <w:vAlign w:val="bottom"/>
          </w:tcPr>
          <w:p w:rsidR="00CA5E3F" w:rsidRPr="003B684D" w:rsidRDefault="00CA5E3F" w:rsidP="00F5181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MANIFESTATIONS OBSERVABLES</w:t>
            </w:r>
          </w:p>
        </w:tc>
      </w:tr>
      <w:tr w:rsidR="00CA5E3F" w:rsidRPr="003B684D" w:rsidTr="00F5181D">
        <w:trPr>
          <w:cantSplit/>
        </w:trPr>
        <w:tc>
          <w:tcPr>
            <w:tcW w:w="2358" w:type="dxa"/>
            <w:gridSpan w:val="2"/>
            <w:vMerge/>
            <w:tcBorders>
              <w:left w:val="nil"/>
            </w:tcBorders>
          </w:tcPr>
          <w:p w:rsidR="00CA5E3F" w:rsidRPr="003B684D" w:rsidRDefault="00CA5E3F" w:rsidP="00F5181D">
            <w:pPr>
              <w:spacing w:after="120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30" w:type="dxa"/>
            <w:vAlign w:val="center"/>
          </w:tcPr>
          <w:p w:rsidR="00CA5E3F" w:rsidRPr="003B684D" w:rsidRDefault="00CA5E3F" w:rsidP="00F5181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A</w:t>
            </w:r>
          </w:p>
        </w:tc>
        <w:tc>
          <w:tcPr>
            <w:tcW w:w="2430" w:type="dxa"/>
            <w:vAlign w:val="center"/>
          </w:tcPr>
          <w:p w:rsidR="00CA5E3F" w:rsidRPr="003B684D" w:rsidRDefault="00CA5E3F" w:rsidP="00F5181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B</w:t>
            </w:r>
          </w:p>
        </w:tc>
        <w:tc>
          <w:tcPr>
            <w:tcW w:w="2430" w:type="dxa"/>
            <w:vAlign w:val="center"/>
          </w:tcPr>
          <w:p w:rsidR="00CA5E3F" w:rsidRPr="003B684D" w:rsidRDefault="00CA5E3F" w:rsidP="00F5181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C</w:t>
            </w:r>
          </w:p>
        </w:tc>
        <w:tc>
          <w:tcPr>
            <w:tcW w:w="2430" w:type="dxa"/>
            <w:vAlign w:val="center"/>
          </w:tcPr>
          <w:p w:rsidR="00CA5E3F" w:rsidRPr="003B684D" w:rsidRDefault="00CA5E3F" w:rsidP="00F5181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D</w:t>
            </w:r>
          </w:p>
        </w:tc>
        <w:tc>
          <w:tcPr>
            <w:tcW w:w="2430" w:type="dxa"/>
            <w:vAlign w:val="center"/>
          </w:tcPr>
          <w:p w:rsidR="00CA5E3F" w:rsidRPr="003B684D" w:rsidRDefault="00CA5E3F" w:rsidP="00F5181D">
            <w:pPr>
              <w:pStyle w:val="sita-texte"/>
              <w:jc w:val="center"/>
              <w:rPr>
                <w:b/>
                <w:bCs/>
                <w:sz w:val="16"/>
              </w:rPr>
            </w:pPr>
            <w:r w:rsidRPr="003B684D">
              <w:rPr>
                <w:b/>
                <w:bCs/>
                <w:sz w:val="16"/>
              </w:rPr>
              <w:t>Niveau E</w:t>
            </w:r>
          </w:p>
        </w:tc>
      </w:tr>
      <w:tr w:rsidR="00CA5E3F" w:rsidRPr="003B684D" w:rsidTr="00F5181D">
        <w:trPr>
          <w:cantSplit/>
        </w:trPr>
        <w:tc>
          <w:tcPr>
            <w:tcW w:w="449" w:type="dxa"/>
            <w:vMerge w:val="restart"/>
            <w:textDirection w:val="btLr"/>
          </w:tcPr>
          <w:p w:rsidR="00CA5E3F" w:rsidRPr="003B684D" w:rsidRDefault="00CA5E3F" w:rsidP="00F5181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  <w:r w:rsidRPr="003B684D">
              <w:rPr>
                <w:b/>
                <w:bCs/>
                <w:sz w:val="16"/>
              </w:rPr>
              <w:t>Critères d’évaluation</w:t>
            </w:r>
          </w:p>
        </w:tc>
        <w:tc>
          <w:tcPr>
            <w:tcW w:w="1909" w:type="dxa"/>
            <w:vMerge w:val="restart"/>
            <w:tcBorders>
              <w:top w:val="single" w:sz="8" w:space="0" w:color="auto"/>
            </w:tcBorders>
            <w:vAlign w:val="center"/>
          </w:tcPr>
          <w:p w:rsidR="00CA5E3F" w:rsidRPr="003B684D" w:rsidRDefault="00CA5E3F" w:rsidP="00F5181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3</w:t>
            </w:r>
          </w:p>
          <w:p w:rsidR="00CA5E3F" w:rsidRPr="003B684D" w:rsidRDefault="00CA5E3F" w:rsidP="00F5181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Mise en œuvre convenable d’un raisonnement mathématique adapté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CA5E3F" w:rsidRPr="003B684D" w:rsidRDefault="00CA5E3F" w:rsidP="00F5181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i/>
                <w:iCs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CA5E3F" w:rsidRPr="003B684D" w:rsidRDefault="00CA5E3F" w:rsidP="00F5181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CA5E3F" w:rsidRPr="003B684D" w:rsidRDefault="00CA5E3F" w:rsidP="00F5181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certains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CA5E3F" w:rsidRPr="003B684D" w:rsidRDefault="00CA5E3F" w:rsidP="00F5181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cerne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nil"/>
            </w:tcBorders>
          </w:tcPr>
          <w:p w:rsidR="00CA5E3F" w:rsidRPr="003B684D" w:rsidRDefault="00CA5E3F" w:rsidP="00F5181D">
            <w:pPr>
              <w:pStyle w:val="sita-puce-corrig"/>
              <w:numPr>
                <w:ilvl w:val="0"/>
                <w:numId w:val="0"/>
              </w:numPr>
              <w:spacing w:after="40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i/>
                <w:iCs/>
                <w:sz w:val="15"/>
                <w:szCs w:val="20"/>
              </w:rPr>
              <w:t>L’élève…</w:t>
            </w:r>
          </w:p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ne cerne aucun aspect de la situation.</w:t>
            </w:r>
          </w:p>
        </w:tc>
      </w:tr>
      <w:tr w:rsidR="00CA5E3F" w:rsidRPr="003B684D" w:rsidTr="00F5181D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CA5E3F" w:rsidRPr="003B684D" w:rsidRDefault="00CA5E3F" w:rsidP="00F5181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vMerge/>
            <w:tcBorders>
              <w:bottom w:val="single" w:sz="8" w:space="0" w:color="auto"/>
            </w:tcBorders>
            <w:vAlign w:val="center"/>
          </w:tcPr>
          <w:p w:rsidR="00CA5E3F" w:rsidRPr="003B684D" w:rsidRDefault="00CA5E3F" w:rsidP="00F5181D">
            <w:pPr>
              <w:pStyle w:val="sita-texte"/>
              <w:ind w:left="113" w:right="113"/>
              <w:jc w:val="center"/>
              <w:rPr>
                <w:sz w:val="15"/>
              </w:rPr>
            </w:pP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</w:t>
            </w:r>
            <w:r>
              <w:rPr>
                <w:rFonts w:cs="Arial"/>
                <w:sz w:val="15"/>
                <w:szCs w:val="20"/>
              </w:rPr>
              <w:t xml:space="preserve">requis </w:t>
            </w:r>
            <w:r w:rsidRPr="003B684D">
              <w:rPr>
                <w:rFonts w:cs="Arial"/>
                <w:sz w:val="15"/>
                <w:szCs w:val="20"/>
              </w:rPr>
              <w:t xml:space="preserve">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 xml:space="preserve">à toutes les </w:t>
            </w:r>
            <w:r w:rsidRPr="003B684D">
              <w:rPr>
                <w:rFonts w:cs="Arial"/>
                <w:sz w:val="15"/>
                <w:szCs w:val="20"/>
              </w:rPr>
              <w:t>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aux concepts et processus requis et recourt à des actions, stratégies, hypothèses, suppositions, etc., lui permettant de répondre </w:t>
            </w:r>
            <w:r>
              <w:rPr>
                <w:rFonts w:cs="Arial"/>
                <w:sz w:val="15"/>
                <w:szCs w:val="20"/>
              </w:rPr>
              <w:t>à la plupart des</w:t>
            </w:r>
            <w:r w:rsidRPr="003B684D">
              <w:rPr>
                <w:rFonts w:cs="Arial"/>
                <w:sz w:val="15"/>
                <w:szCs w:val="20"/>
              </w:rPr>
              <w:t xml:space="preserve">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appropriés lui permettant de répondre à certaines exigences de la situation.</w:t>
            </w:r>
          </w:p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fait appel à des concepts et processus lui permettant de répondre partiellement à certaines exigences de la situation.</w:t>
            </w:r>
          </w:p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recourt à des actions, stratégies, hypothèses, suppositions, etc., lui permettant de répondre partiellement à certaines exigences de la situation.</w:t>
            </w:r>
          </w:p>
        </w:tc>
        <w:tc>
          <w:tcPr>
            <w:tcW w:w="2430" w:type="dxa"/>
            <w:tcBorders>
              <w:top w:val="nil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fait appel à des concepts et processus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recourt à des actions, stratégies, hypothèses, suppositions, etc., ayant peu ou </w:t>
            </w:r>
            <w:r>
              <w:rPr>
                <w:rFonts w:cs="Arial"/>
                <w:sz w:val="15"/>
                <w:szCs w:val="20"/>
              </w:rPr>
              <w:t xml:space="preserve">n’ayant </w:t>
            </w:r>
            <w:r w:rsidRPr="003B684D">
              <w:rPr>
                <w:rFonts w:cs="Arial"/>
                <w:sz w:val="15"/>
                <w:szCs w:val="20"/>
              </w:rPr>
              <w:t>pas de liens avec les exigences de la situation.</w:t>
            </w:r>
          </w:p>
        </w:tc>
      </w:tr>
      <w:tr w:rsidR="00CA5E3F" w:rsidRPr="003B684D" w:rsidTr="00F5181D">
        <w:trPr>
          <w:cantSplit/>
        </w:trPr>
        <w:tc>
          <w:tcPr>
            <w:tcW w:w="449" w:type="dxa"/>
            <w:vMerge/>
            <w:textDirection w:val="btLr"/>
          </w:tcPr>
          <w:p w:rsidR="00CA5E3F" w:rsidRPr="003B684D" w:rsidRDefault="00CA5E3F" w:rsidP="00F5181D">
            <w:pPr>
              <w:ind w:left="113" w:right="113"/>
              <w:jc w:val="center"/>
              <w:rPr>
                <w:rFonts w:cs="Arial"/>
                <w:b/>
                <w:caps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</w:tcBorders>
            <w:vAlign w:val="center"/>
          </w:tcPr>
          <w:p w:rsidR="00CA5E3F" w:rsidRPr="003B684D" w:rsidRDefault="00CA5E3F" w:rsidP="00F5181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2</w:t>
            </w:r>
          </w:p>
          <w:p w:rsidR="00CA5E3F" w:rsidRPr="003B684D" w:rsidRDefault="00CA5E3F" w:rsidP="00F5181D">
            <w:pPr>
              <w:pStyle w:val="sita-texte"/>
              <w:jc w:val="left"/>
              <w:rPr>
                <w:sz w:val="15"/>
              </w:rPr>
            </w:pPr>
            <w:r>
              <w:rPr>
                <w:b/>
                <w:bCs/>
                <w:sz w:val="15"/>
              </w:rPr>
              <w:t>Utilisation</w:t>
            </w:r>
            <w:r w:rsidRPr="003B684D">
              <w:rPr>
                <w:b/>
                <w:bCs/>
                <w:sz w:val="15"/>
              </w:rPr>
              <w:t xml:space="preserve"> correcte des concepts et des processus </w:t>
            </w:r>
            <w:r>
              <w:rPr>
                <w:b/>
                <w:bCs/>
                <w:sz w:val="15"/>
              </w:rPr>
              <w:t xml:space="preserve">mathématiques </w:t>
            </w:r>
            <w:r w:rsidRPr="003B684D">
              <w:rPr>
                <w:b/>
                <w:bCs/>
                <w:sz w:val="15"/>
              </w:rPr>
              <w:t>appropriés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pour répondre aux exigences de la tâche.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 façon appropriée les concepts et processus requis en commettant des erreurs mineures (erreurs de calcul, imprécisions, oublis, etc.).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certains concepts et processus requis en commettant des erreurs mineures OU</w:t>
            </w:r>
          </w:p>
          <w:p w:rsidR="00CA5E3F" w:rsidRPr="003B684D" w:rsidRDefault="00CA5E3F" w:rsidP="00F5181D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tou</w:t>
            </w:r>
            <w:r>
              <w:rPr>
                <w:rFonts w:cs="Arial"/>
                <w:sz w:val="15"/>
                <w:szCs w:val="20"/>
              </w:rPr>
              <w:t>s</w:t>
            </w:r>
            <w:r w:rsidRPr="003B684D">
              <w:rPr>
                <w:rFonts w:cs="Arial"/>
                <w:sz w:val="15"/>
                <w:szCs w:val="20"/>
              </w:rPr>
              <w:t xml:space="preserve"> les concepts et processus requis ou la plupart d’entre eux en commettant une erreur conceptuelle ou pro</w:t>
            </w:r>
            <w:r>
              <w:rPr>
                <w:rFonts w:cs="Arial"/>
                <w:sz w:val="15"/>
                <w:szCs w:val="20"/>
              </w:rPr>
              <w:t>cé</w:t>
            </w:r>
            <w:r w:rsidRPr="003B684D">
              <w:rPr>
                <w:rFonts w:cs="Arial"/>
                <w:sz w:val="15"/>
                <w:szCs w:val="20"/>
              </w:rPr>
              <w:t>durale.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requis en commettant plusieurs erreurs conceptuelles ou procédurales.</w:t>
            </w:r>
          </w:p>
        </w:tc>
        <w:tc>
          <w:tcPr>
            <w:tcW w:w="2430" w:type="dxa"/>
            <w:tcBorders>
              <w:top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peu appropriés en commettant plusieurs erreurs majeures OU</w:t>
            </w:r>
          </w:p>
          <w:p w:rsidR="00CA5E3F" w:rsidRPr="003B684D" w:rsidRDefault="00CA5E3F" w:rsidP="00F5181D">
            <w:pPr>
              <w:pStyle w:val="sita-puce-corrig"/>
              <w:numPr>
                <w:ilvl w:val="0"/>
                <w:numId w:val="0"/>
              </w:numPr>
              <w:spacing w:before="0"/>
              <w:ind w:left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applique des concepts et processus inappropriés.</w:t>
            </w:r>
          </w:p>
        </w:tc>
      </w:tr>
      <w:tr w:rsidR="00CA5E3F" w:rsidRPr="003B684D" w:rsidTr="00F5181D">
        <w:trPr>
          <w:cantSplit/>
        </w:trPr>
        <w:tc>
          <w:tcPr>
            <w:tcW w:w="449" w:type="dxa"/>
            <w:vMerge/>
            <w:tcBorders>
              <w:bottom w:val="single" w:sz="8" w:space="0" w:color="auto"/>
            </w:tcBorders>
            <w:textDirection w:val="btLr"/>
          </w:tcPr>
          <w:p w:rsidR="00CA5E3F" w:rsidRPr="003B684D" w:rsidRDefault="00CA5E3F" w:rsidP="00F5181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bottom w:val="single" w:sz="8" w:space="0" w:color="auto"/>
            </w:tcBorders>
            <w:vAlign w:val="center"/>
          </w:tcPr>
          <w:p w:rsidR="00CA5E3F" w:rsidRPr="003B684D" w:rsidRDefault="00CA5E3F" w:rsidP="00F5181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4</w:t>
            </w:r>
          </w:p>
          <w:p w:rsidR="00CA5E3F" w:rsidRPr="003B684D" w:rsidRDefault="00CA5E3F" w:rsidP="00F5181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Structuration adéquate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</w:t>
            </w:r>
            <w:r>
              <w:rPr>
                <w:rFonts w:cs="Arial"/>
                <w:sz w:val="15"/>
                <w:szCs w:val="20"/>
              </w:rPr>
              <w:t>laires</w:t>
            </w:r>
            <w:r w:rsidRPr="003B684D">
              <w:rPr>
                <w:rFonts w:cs="Arial"/>
                <w:sz w:val="15"/>
                <w:szCs w:val="20"/>
              </w:rPr>
              <w:t xml:space="preserve"> et structurées de son raisonnement en respectant les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claires de son raisonnement, bien que certaines étapes soient implicites, en commettant quelques erreurs mineures ou imprécisions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</w:t>
            </w:r>
            <w:r>
              <w:rPr>
                <w:rFonts w:cs="Arial"/>
                <w:sz w:val="15"/>
                <w:szCs w:val="20"/>
              </w:rPr>
              <w:t>e</w:t>
            </w:r>
            <w:r w:rsidRPr="003B684D">
              <w:rPr>
                <w:rFonts w:cs="Arial"/>
                <w:sz w:val="15"/>
                <w:szCs w:val="20"/>
              </w:rPr>
              <w:t>ment qui sont peu organisées ou qui manquent de clarté en commettant quelques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des traces de son raisonnement qui sont constituées d’éléments confus et isolés en commettant plusieurs erreurs relatives aux règles et conventions du langage mathématique.</w:t>
            </w:r>
          </w:p>
        </w:tc>
        <w:tc>
          <w:tcPr>
            <w:tcW w:w="2430" w:type="dxa"/>
            <w:tcBorders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laisse peu de traces de son raisonnement ou des traces n’ayant aucun lien avec la situation et ne tient pas compte des règles et conventions du langage mathématique.</w:t>
            </w:r>
          </w:p>
        </w:tc>
      </w:tr>
      <w:tr w:rsidR="00CA5E3F" w:rsidTr="00F5181D">
        <w:trPr>
          <w:cantSplit/>
        </w:trPr>
        <w:tc>
          <w:tcPr>
            <w:tcW w:w="449" w:type="dxa"/>
            <w:vMerge/>
            <w:textDirection w:val="btLr"/>
          </w:tcPr>
          <w:p w:rsidR="00CA5E3F" w:rsidRPr="003B684D" w:rsidRDefault="00CA5E3F" w:rsidP="00F5181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5E3F" w:rsidRPr="003B684D" w:rsidRDefault="00CA5E3F" w:rsidP="00F5181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>Cr. 5</w:t>
            </w:r>
          </w:p>
          <w:p w:rsidR="00CA5E3F" w:rsidRPr="003B684D" w:rsidRDefault="00CA5E3F" w:rsidP="00F5181D">
            <w:pPr>
              <w:pStyle w:val="sita-texte"/>
              <w:jc w:val="left"/>
              <w:rPr>
                <w:b/>
                <w:bCs/>
                <w:sz w:val="15"/>
              </w:rPr>
            </w:pPr>
            <w:r w:rsidRPr="003B684D">
              <w:rPr>
                <w:b/>
                <w:bCs/>
                <w:sz w:val="15"/>
              </w:rPr>
              <w:t xml:space="preserve">Justification congruente des étapes d’une </w:t>
            </w:r>
            <w:r>
              <w:rPr>
                <w:b/>
                <w:bCs/>
                <w:sz w:val="15"/>
              </w:rPr>
              <w:t>démarche pertinente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 xml:space="preserve">utilise de façon rigoureuse </w:t>
            </w:r>
            <w:r>
              <w:rPr>
                <w:rFonts w:cs="Arial"/>
                <w:sz w:val="15"/>
                <w:szCs w:val="20"/>
              </w:rPr>
              <w:t>l</w:t>
            </w:r>
            <w:r w:rsidRPr="003B684D">
              <w:rPr>
                <w:rFonts w:cs="Arial"/>
                <w:sz w:val="15"/>
                <w:szCs w:val="20"/>
              </w:rPr>
              <w:t>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quelques arguments appropriés ou des arguments peu élaborés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peu d’arguments ou des arguments peu appropriés pour justifier ou appuyer, au besoin, ses affirmations, ses conclusions ou ses résultats.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Pr="003B684D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 w:rsidRPr="003B684D">
              <w:rPr>
                <w:rFonts w:cs="Arial"/>
                <w:sz w:val="15"/>
                <w:szCs w:val="20"/>
              </w:rPr>
              <w:t>utilise des arguments erronés ou inappropriés ou n’utilise pas d’arguments pour justifier ou appuyer, au besoin, ses affirmations, ses conclusions ou ses résultats.</w:t>
            </w:r>
          </w:p>
        </w:tc>
      </w:tr>
      <w:tr w:rsidR="00CA5E3F" w:rsidTr="00F5181D">
        <w:trPr>
          <w:cantSplit/>
        </w:trPr>
        <w:tc>
          <w:tcPr>
            <w:tcW w:w="449" w:type="dxa"/>
            <w:vMerge/>
            <w:textDirection w:val="btLr"/>
          </w:tcPr>
          <w:p w:rsidR="00CA5E3F" w:rsidRDefault="00CA5E3F" w:rsidP="00F5181D">
            <w:pPr>
              <w:spacing w:after="120"/>
              <w:ind w:left="113" w:right="113"/>
              <w:jc w:val="center"/>
              <w:rPr>
                <w:rFonts w:cs="Arial"/>
                <w:b/>
                <w:sz w:val="16"/>
              </w:rPr>
            </w:pPr>
          </w:p>
        </w:tc>
        <w:tc>
          <w:tcPr>
            <w:tcW w:w="19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5E3F" w:rsidRDefault="00CA5E3F" w:rsidP="00F5181D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Cr. 1*</w:t>
            </w:r>
          </w:p>
          <w:p w:rsidR="00CA5E3F" w:rsidRDefault="00CA5E3F" w:rsidP="00F5181D">
            <w:pPr>
              <w:pStyle w:val="sita-texte"/>
              <w:jc w:val="left"/>
              <w:rPr>
                <w:b/>
                <w:bCs/>
                <w:sz w:val="15"/>
              </w:rPr>
            </w:pPr>
            <w:r>
              <w:rPr>
                <w:b/>
                <w:bCs/>
                <w:sz w:val="15"/>
              </w:rPr>
              <w:t>Formulation d’une conjecture appropriée à la situation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tous les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appropriées qui couvrent la plupart des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partiellement appropriées qui couvrent quelques 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 xml:space="preserve">formule une ou des conjectures peu appropriées qui tiennent </w:t>
            </w:r>
            <w:proofErr w:type="gramStart"/>
            <w:r>
              <w:rPr>
                <w:rFonts w:cs="Arial"/>
                <w:sz w:val="15"/>
                <w:szCs w:val="20"/>
              </w:rPr>
              <w:t>compte</w:t>
            </w:r>
            <w:proofErr w:type="gramEnd"/>
            <w:r>
              <w:rPr>
                <w:rFonts w:cs="Arial"/>
                <w:sz w:val="15"/>
                <w:szCs w:val="20"/>
              </w:rPr>
              <w:t xml:space="preserve"> de peu d’aspects de la situation.</w:t>
            </w:r>
          </w:p>
        </w:tc>
        <w:tc>
          <w:tcPr>
            <w:tcW w:w="2430" w:type="dxa"/>
            <w:tcBorders>
              <w:top w:val="single" w:sz="8" w:space="0" w:color="auto"/>
              <w:bottom w:val="single" w:sz="8" w:space="0" w:color="auto"/>
            </w:tcBorders>
          </w:tcPr>
          <w:p w:rsidR="00CA5E3F" w:rsidRDefault="00CA5E3F" w:rsidP="00CA5E3F">
            <w:pPr>
              <w:pStyle w:val="sita-puce-corrig"/>
              <w:numPr>
                <w:ilvl w:val="0"/>
                <w:numId w:val="5"/>
              </w:numPr>
              <w:tabs>
                <w:tab w:val="clear" w:pos="360"/>
              </w:tabs>
              <w:spacing w:before="0" w:after="40"/>
              <w:ind w:left="187" w:hanging="187"/>
              <w:rPr>
                <w:rFonts w:cs="Arial"/>
                <w:sz w:val="15"/>
                <w:szCs w:val="20"/>
              </w:rPr>
            </w:pPr>
            <w:r>
              <w:rPr>
                <w:rFonts w:cs="Arial"/>
                <w:sz w:val="15"/>
                <w:szCs w:val="20"/>
              </w:rPr>
              <w:t>formule une ou des conjectures inappropriées ou n’en formule pas.</w:t>
            </w:r>
          </w:p>
        </w:tc>
      </w:tr>
    </w:tbl>
    <w:p w:rsidR="00BE54CA" w:rsidRDefault="00CA5E3F" w:rsidP="00F5181D">
      <w:pPr>
        <w:pStyle w:val="sita-puce1"/>
        <w:numPr>
          <w:ilvl w:val="0"/>
          <w:numId w:val="0"/>
        </w:numPr>
        <w:spacing w:after="0"/>
        <w:ind w:left="360" w:hanging="360"/>
      </w:pPr>
      <w:r>
        <w:rPr>
          <w:bCs/>
          <w:sz w:val="16"/>
        </w:rPr>
        <w:t>*</w:t>
      </w:r>
      <w:r>
        <w:rPr>
          <w:bCs/>
          <w:sz w:val="16"/>
        </w:rPr>
        <w:tab/>
      </w:r>
      <w:bookmarkStart w:id="0" w:name="_GoBack"/>
      <w:r w:rsidRPr="00CA5E3F">
        <w:rPr>
          <w:bCs/>
          <w:sz w:val="16"/>
          <w:szCs w:val="16"/>
        </w:rPr>
        <w:t xml:space="preserve">Dans la </w:t>
      </w:r>
      <w:r w:rsidRPr="00CA5E3F">
        <w:rPr>
          <w:sz w:val="16"/>
          <w:szCs w:val="16"/>
        </w:rPr>
        <w:t>mise</w:t>
      </w:r>
      <w:r w:rsidRPr="00CA5E3F">
        <w:rPr>
          <w:bCs/>
          <w:sz w:val="16"/>
          <w:szCs w:val="16"/>
        </w:rPr>
        <w:t xml:space="preserve"> en œuvre de son raisonnement mathématique, l’élève peut avoir à émettre des conjectures (hypothèses, suppositions, etc.) à différentes étapes de son raisonnement. L’évaluation de ces conjectures sera prise en compte par le critère 3. Toutefois, il n’est pas toujours possible d’observer des traces explicites de ces conjectures.</w:t>
      </w:r>
      <w:bookmarkEnd w:id="0"/>
    </w:p>
    <w:sectPr w:rsidR="00BE54CA" w:rsidSect="00F5181D">
      <w:pgSz w:w="15840" w:h="12240" w:orient="landscape"/>
      <w:pgMar w:top="709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181D" w:rsidRDefault="00F5181D" w:rsidP="00515AE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181D" w:rsidRDefault="00F5181D" w:rsidP="00515AE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1D" w:rsidRDefault="00F5181D" w:rsidP="000F4F30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Situation élaborée par un groupe d’enseignants de la FPT (CSDM, CSMB, CSPI)</w:t>
    </w:r>
  </w:p>
  <w:p w:rsidR="00F5181D" w:rsidRPr="00B34A5D" w:rsidRDefault="00F5181D" w:rsidP="000F4F30">
    <w:pPr>
      <w:pStyle w:val="Pieddepage"/>
      <w:jc w:val="center"/>
      <w:rPr>
        <w:b/>
        <w:sz w:val="20"/>
        <w:szCs w:val="20"/>
      </w:rPr>
    </w:pPr>
    <w:r w:rsidRPr="00B34A5D">
      <w:rPr>
        <w:b/>
        <w:sz w:val="20"/>
        <w:szCs w:val="20"/>
      </w:rPr>
      <w:t>TÂCHE EXCLUSIVE À LA FPT</w:t>
    </w:r>
  </w:p>
  <w:p w:rsidR="00F5181D" w:rsidRDefault="00F5181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181D" w:rsidRDefault="00F5181D" w:rsidP="00CA5E3F">
    <w:pPr>
      <w:pStyle w:val="Pieddepage"/>
      <w:jc w:val="center"/>
      <w:rPr>
        <w:sz w:val="20"/>
        <w:szCs w:val="20"/>
      </w:rPr>
    </w:pPr>
    <w:r>
      <w:rPr>
        <w:sz w:val="20"/>
        <w:szCs w:val="20"/>
      </w:rPr>
      <w:t>Situation élaborée par un groupe d’enseignants de la FPT (CSDM, CSMB, CSPI)</w:t>
    </w:r>
  </w:p>
  <w:p w:rsidR="00F5181D" w:rsidRPr="00B34A5D" w:rsidRDefault="00F5181D" w:rsidP="00CA5E3F">
    <w:pPr>
      <w:pStyle w:val="Pieddepage"/>
      <w:jc w:val="center"/>
      <w:rPr>
        <w:b/>
        <w:sz w:val="20"/>
        <w:szCs w:val="20"/>
      </w:rPr>
    </w:pPr>
    <w:r w:rsidRPr="00B34A5D">
      <w:rPr>
        <w:b/>
        <w:sz w:val="20"/>
        <w:szCs w:val="20"/>
      </w:rPr>
      <w:t>TÂCHE EXCLUSIVE À LA FPT</w:t>
    </w:r>
  </w:p>
  <w:p w:rsidR="00F5181D" w:rsidRPr="00CA5E3F" w:rsidRDefault="00DF49DF" w:rsidP="00CA5E3F">
    <w:pPr>
      <w:pStyle w:val="Pieddepage"/>
      <w:jc w:val="center"/>
    </w:pPr>
    <w:fldSimple w:instr="PAGE   \* MERGEFORMAT">
      <w:r w:rsidR="002E31E0" w:rsidRPr="002E31E0">
        <w:rPr>
          <w:noProof/>
          <w:lang w:val="fr-FR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181D" w:rsidRDefault="00F5181D" w:rsidP="00515AE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181D" w:rsidRDefault="00F5181D" w:rsidP="00515AE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71B47"/>
    <w:multiLevelType w:val="hybridMultilevel"/>
    <w:tmpl w:val="693A5BCC"/>
    <w:lvl w:ilvl="0" w:tplc="242ACBA0">
      <w:start w:val="1"/>
      <w:numFmt w:val="bullet"/>
      <w:lvlText w:val="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">
    <w:nsid w:val="11535D7B"/>
    <w:multiLevelType w:val="hybridMultilevel"/>
    <w:tmpl w:val="179E60EE"/>
    <w:lvl w:ilvl="0" w:tplc="234A40B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D26220"/>
    <w:multiLevelType w:val="hybridMultilevel"/>
    <w:tmpl w:val="B404B05E"/>
    <w:lvl w:ilvl="0" w:tplc="7ACC6372">
      <w:start w:val="1"/>
      <w:numFmt w:val="bullet"/>
      <w:pStyle w:val="sita-puce-corrig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0000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2B79A5"/>
    <w:multiLevelType w:val="hybridMultilevel"/>
    <w:tmpl w:val="63400E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C536B8"/>
    <w:multiLevelType w:val="hybridMultilevel"/>
    <w:tmpl w:val="F43ADA2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>
      <w:start w:val="1"/>
      <w:numFmt w:val="decimal"/>
      <w:lvlText w:val="%4."/>
      <w:lvlJc w:val="left"/>
      <w:pPr>
        <w:ind w:left="2880" w:hanging="360"/>
      </w:pPr>
    </w:lvl>
    <w:lvl w:ilvl="4" w:tplc="040C0019">
      <w:start w:val="1"/>
      <w:numFmt w:val="lowerLetter"/>
      <w:lvlText w:val="%5."/>
      <w:lvlJc w:val="left"/>
      <w:pPr>
        <w:ind w:left="3600" w:hanging="360"/>
      </w:pPr>
    </w:lvl>
    <w:lvl w:ilvl="5" w:tplc="040C001B">
      <w:start w:val="1"/>
      <w:numFmt w:val="lowerRoman"/>
      <w:lvlText w:val="%6."/>
      <w:lvlJc w:val="right"/>
      <w:pPr>
        <w:ind w:left="4320" w:hanging="180"/>
      </w:pPr>
    </w:lvl>
    <w:lvl w:ilvl="6" w:tplc="040C000F">
      <w:start w:val="1"/>
      <w:numFmt w:val="decimal"/>
      <w:lvlText w:val="%7."/>
      <w:lvlJc w:val="left"/>
      <w:pPr>
        <w:ind w:left="5040" w:hanging="360"/>
      </w:pPr>
    </w:lvl>
    <w:lvl w:ilvl="7" w:tplc="040C0019">
      <w:start w:val="1"/>
      <w:numFmt w:val="lowerLetter"/>
      <w:lvlText w:val="%8."/>
      <w:lvlJc w:val="left"/>
      <w:pPr>
        <w:ind w:left="5760" w:hanging="360"/>
      </w:pPr>
    </w:lvl>
    <w:lvl w:ilvl="8" w:tplc="040C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945637"/>
    <w:multiLevelType w:val="hybridMultilevel"/>
    <w:tmpl w:val="4BFC84B6"/>
    <w:lvl w:ilvl="0" w:tplc="CE3C79B6">
      <w:start w:val="1"/>
      <w:numFmt w:val="bullet"/>
      <w:pStyle w:val="sita-puce1"/>
      <w:lvlText w:val=""/>
      <w:lvlJc w:val="left"/>
      <w:pPr>
        <w:tabs>
          <w:tab w:val="num" w:pos="990"/>
        </w:tabs>
        <w:ind w:left="846" w:hanging="216"/>
      </w:pPr>
      <w:rPr>
        <w:rFonts w:ascii="Wingdings" w:hAnsi="Wingdings" w:hint="default"/>
        <w:color w:val="008080"/>
        <w:sz w:val="20"/>
      </w:rPr>
    </w:lvl>
    <w:lvl w:ilvl="1" w:tplc="F0BE55C8">
      <w:start w:val="1"/>
      <w:numFmt w:val="bullet"/>
      <w:lvlText w:val=""/>
      <w:lvlJc w:val="left"/>
      <w:pPr>
        <w:tabs>
          <w:tab w:val="num" w:pos="1440"/>
        </w:tabs>
        <w:ind w:left="1368" w:hanging="288"/>
      </w:pPr>
      <w:rPr>
        <w:rFonts w:ascii="Symbol" w:hAnsi="Symbol" w:hint="default"/>
        <w:sz w:val="18"/>
      </w:rPr>
    </w:lvl>
    <w:lvl w:ilvl="2" w:tplc="040C0005">
      <w:start w:val="1"/>
      <w:numFmt w:val="bullet"/>
      <w:lvlText w:val=""/>
      <w:lvlJc w:val="left"/>
      <w:pPr>
        <w:tabs>
          <w:tab w:val="num" w:pos="2204"/>
        </w:tabs>
        <w:ind w:left="220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515AEB"/>
    <w:rsid w:val="00020B78"/>
    <w:rsid w:val="00066636"/>
    <w:rsid w:val="000F40FE"/>
    <w:rsid w:val="000F4F30"/>
    <w:rsid w:val="00100444"/>
    <w:rsid w:val="001C008E"/>
    <w:rsid w:val="002E31E0"/>
    <w:rsid w:val="002F7358"/>
    <w:rsid w:val="00384A4B"/>
    <w:rsid w:val="004024B5"/>
    <w:rsid w:val="00515AEB"/>
    <w:rsid w:val="00522169"/>
    <w:rsid w:val="0055394F"/>
    <w:rsid w:val="006C7635"/>
    <w:rsid w:val="00786B72"/>
    <w:rsid w:val="008274CA"/>
    <w:rsid w:val="008709C3"/>
    <w:rsid w:val="008C6F5E"/>
    <w:rsid w:val="00A54656"/>
    <w:rsid w:val="00AB6953"/>
    <w:rsid w:val="00B36A49"/>
    <w:rsid w:val="00B8774F"/>
    <w:rsid w:val="00BE54CA"/>
    <w:rsid w:val="00BE6D80"/>
    <w:rsid w:val="00BE7CCD"/>
    <w:rsid w:val="00BF01B5"/>
    <w:rsid w:val="00C464E5"/>
    <w:rsid w:val="00C73366"/>
    <w:rsid w:val="00C84F2C"/>
    <w:rsid w:val="00CA5E3F"/>
    <w:rsid w:val="00CC6ABE"/>
    <w:rsid w:val="00DF49DF"/>
    <w:rsid w:val="00E06F80"/>
    <w:rsid w:val="00EA7515"/>
    <w:rsid w:val="00F35A3F"/>
    <w:rsid w:val="00F5181D"/>
    <w:rsid w:val="00F65352"/>
    <w:rsid w:val="00FA707A"/>
    <w:rsid w:val="00FD1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??" w:hAnsi="Cambria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EB"/>
    <w:rPr>
      <w:rFonts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15AE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515AEB"/>
    <w:rPr>
      <w:lang w:val="fr-CA"/>
    </w:rPr>
  </w:style>
  <w:style w:type="paragraph" w:styleId="Pieddepage">
    <w:name w:val="footer"/>
    <w:basedOn w:val="Normal"/>
    <w:link w:val="PieddepageCar"/>
    <w:uiPriority w:val="99"/>
    <w:rsid w:val="00515A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515AEB"/>
    <w:rPr>
      <w:lang w:val="fr-CA"/>
    </w:rPr>
  </w:style>
  <w:style w:type="paragraph" w:styleId="Sansinterligne">
    <w:name w:val="No Spacing"/>
    <w:link w:val="SansinterligneCar"/>
    <w:uiPriority w:val="99"/>
    <w:qFormat/>
    <w:rsid w:val="00515AEB"/>
    <w:rPr>
      <w:rFonts w:ascii="PMingLiU" w:hAnsi="PMingLiU" w:cs="PMingLiU"/>
      <w:sz w:val="22"/>
      <w:szCs w:val="22"/>
      <w:lang w:eastAsia="fr-FR"/>
    </w:rPr>
  </w:style>
  <w:style w:type="character" w:customStyle="1" w:styleId="SansinterligneCar">
    <w:name w:val="Sans interligne Car"/>
    <w:link w:val="Sansinterligne"/>
    <w:uiPriority w:val="99"/>
    <w:locked/>
    <w:rsid w:val="00515AEB"/>
    <w:rPr>
      <w:rFonts w:ascii="PMingLiU" w:eastAsia="PMingLiU" w:cs="PMingLiU"/>
      <w:sz w:val="22"/>
      <w:szCs w:val="22"/>
      <w:lang w:val="fr-CA" w:eastAsia="fr-FR"/>
    </w:rPr>
  </w:style>
  <w:style w:type="paragraph" w:styleId="Paragraphedeliste">
    <w:name w:val="List Paragraph"/>
    <w:basedOn w:val="Normal"/>
    <w:uiPriority w:val="34"/>
    <w:qFormat/>
    <w:rsid w:val="00515AEB"/>
    <w:pPr>
      <w:ind w:left="720"/>
    </w:pPr>
  </w:style>
  <w:style w:type="character" w:styleId="lev">
    <w:name w:val="Strong"/>
    <w:uiPriority w:val="99"/>
    <w:qFormat/>
    <w:rsid w:val="00515AEB"/>
    <w:rPr>
      <w:b/>
      <w:bCs/>
    </w:rPr>
  </w:style>
  <w:style w:type="table" w:styleId="Grilledutableau">
    <w:name w:val="Table Grid"/>
    <w:basedOn w:val="TableauNormal"/>
    <w:uiPriority w:val="99"/>
    <w:rsid w:val="00F65352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ta-texte">
    <w:name w:val="sita-texte"/>
    <w:basedOn w:val="Normal"/>
    <w:rsid w:val="00CA5E3F"/>
    <w:pPr>
      <w:jc w:val="both"/>
    </w:pPr>
    <w:rPr>
      <w:rFonts w:ascii="Trebuchet MS" w:eastAsia="Times New Roman" w:hAnsi="Trebuchet MS" w:cs="Times New Roman"/>
      <w:sz w:val="20"/>
    </w:rPr>
  </w:style>
  <w:style w:type="paragraph" w:customStyle="1" w:styleId="sita-puce1">
    <w:name w:val="sita-puce1"/>
    <w:basedOn w:val="sita-texte"/>
    <w:rsid w:val="00CA5E3F"/>
    <w:pPr>
      <w:numPr>
        <w:numId w:val="3"/>
      </w:numPr>
      <w:spacing w:after="240"/>
    </w:pPr>
    <w:rPr>
      <w:color w:val="000000"/>
    </w:rPr>
  </w:style>
  <w:style w:type="paragraph" w:customStyle="1" w:styleId="sita-titre-annexe">
    <w:name w:val="sita-titre-annexe"/>
    <w:basedOn w:val="Normal"/>
    <w:rsid w:val="00CA5E3F"/>
    <w:pPr>
      <w:keepNext/>
      <w:spacing w:after="240"/>
      <w:jc w:val="center"/>
      <w:outlineLvl w:val="0"/>
    </w:pPr>
    <w:rPr>
      <w:rFonts w:ascii="Berlin Sans FB" w:eastAsia="Times New Roman" w:hAnsi="Berlin Sans FB" w:cs="Times New Roman"/>
      <w:bCs/>
      <w:smallCaps/>
      <w:sz w:val="32"/>
    </w:rPr>
  </w:style>
  <w:style w:type="paragraph" w:customStyle="1" w:styleId="sita-puce-corrig">
    <w:name w:val="sita-puce-corrigé"/>
    <w:basedOn w:val="sita-texte"/>
    <w:rsid w:val="00CA5E3F"/>
    <w:pPr>
      <w:numPr>
        <w:numId w:val="4"/>
      </w:numPr>
      <w:spacing w:before="80"/>
      <w:jc w:val="left"/>
    </w:pPr>
    <w:rPr>
      <w:sz w:val="16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181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181D"/>
    <w:rPr>
      <w:rFonts w:ascii="Tahoma" w:hAnsi="Tahoma" w:cs="Tahoma"/>
      <w:sz w:val="16"/>
      <w:szCs w:val="16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??" w:hAnsi="Cambria" w:cs="Times New Roman"/>
        <w:lang w:val="fr-CA" w:eastAsia="fr-C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AEB"/>
    <w:rPr>
      <w:rFonts w:cs="Cambria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515AEB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locked/>
    <w:rsid w:val="00515AEB"/>
    <w:rPr>
      <w:lang w:val="fr-CA"/>
    </w:rPr>
  </w:style>
  <w:style w:type="paragraph" w:styleId="Pieddepage">
    <w:name w:val="footer"/>
    <w:basedOn w:val="Normal"/>
    <w:link w:val="PieddepageCar"/>
    <w:uiPriority w:val="99"/>
    <w:rsid w:val="00515AE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locked/>
    <w:rsid w:val="00515AEB"/>
    <w:rPr>
      <w:lang w:val="fr-CA"/>
    </w:rPr>
  </w:style>
  <w:style w:type="paragraph" w:styleId="Sansinterligne">
    <w:name w:val="No Spacing"/>
    <w:link w:val="SansinterligneCar"/>
    <w:uiPriority w:val="99"/>
    <w:qFormat/>
    <w:rsid w:val="00515AEB"/>
    <w:rPr>
      <w:rFonts w:ascii="PMingLiU" w:hAnsi="PMingLiU" w:cs="PMingLiU"/>
      <w:sz w:val="22"/>
      <w:szCs w:val="22"/>
      <w:lang w:eastAsia="fr-FR"/>
    </w:rPr>
  </w:style>
  <w:style w:type="character" w:customStyle="1" w:styleId="SansinterligneCar">
    <w:name w:val="Sans interligne Car"/>
    <w:link w:val="Sansinterligne"/>
    <w:uiPriority w:val="99"/>
    <w:locked/>
    <w:rsid w:val="00515AEB"/>
    <w:rPr>
      <w:rFonts w:ascii="PMingLiU" w:eastAsia="PMingLiU" w:cs="PMingLiU"/>
      <w:sz w:val="22"/>
      <w:szCs w:val="22"/>
      <w:lang w:val="fr-CA" w:eastAsia="fr-FR"/>
    </w:rPr>
  </w:style>
  <w:style w:type="paragraph" w:styleId="Paragraphedeliste">
    <w:name w:val="List Paragraph"/>
    <w:basedOn w:val="Normal"/>
    <w:uiPriority w:val="99"/>
    <w:qFormat/>
    <w:rsid w:val="00515AEB"/>
    <w:pPr>
      <w:ind w:left="720"/>
    </w:pPr>
  </w:style>
  <w:style w:type="character" w:styleId="lev">
    <w:name w:val="Strong"/>
    <w:uiPriority w:val="99"/>
    <w:qFormat/>
    <w:rsid w:val="00515AEB"/>
    <w:rPr>
      <w:b/>
      <w:bCs/>
    </w:rPr>
  </w:style>
  <w:style w:type="table" w:styleId="Grilledutableau">
    <w:name w:val="Table Grid"/>
    <w:basedOn w:val="TableauNormal"/>
    <w:uiPriority w:val="99"/>
    <w:rsid w:val="00F65352"/>
    <w:rPr>
      <w:rFonts w:cs="Cambr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ta-texte">
    <w:name w:val="sita-texte"/>
    <w:basedOn w:val="Normal"/>
    <w:rsid w:val="00CA5E3F"/>
    <w:pPr>
      <w:jc w:val="both"/>
    </w:pPr>
    <w:rPr>
      <w:rFonts w:ascii="Trebuchet MS" w:eastAsia="Times New Roman" w:hAnsi="Trebuchet MS" w:cs="Times New Roman"/>
      <w:sz w:val="20"/>
    </w:rPr>
  </w:style>
  <w:style w:type="paragraph" w:customStyle="1" w:styleId="sita-puce1">
    <w:name w:val="sita-puce1"/>
    <w:basedOn w:val="sita-texte"/>
    <w:rsid w:val="00CA5E3F"/>
    <w:pPr>
      <w:numPr>
        <w:numId w:val="3"/>
      </w:numPr>
      <w:spacing w:after="240"/>
    </w:pPr>
    <w:rPr>
      <w:color w:val="000000"/>
    </w:rPr>
  </w:style>
  <w:style w:type="paragraph" w:customStyle="1" w:styleId="sita-titre-annexe">
    <w:name w:val="sita-titre-annexe"/>
    <w:basedOn w:val="Normal"/>
    <w:rsid w:val="00CA5E3F"/>
    <w:pPr>
      <w:keepNext/>
      <w:spacing w:after="240"/>
      <w:jc w:val="center"/>
      <w:outlineLvl w:val="0"/>
    </w:pPr>
    <w:rPr>
      <w:rFonts w:ascii="Berlin Sans FB" w:eastAsia="Times New Roman" w:hAnsi="Berlin Sans FB" w:cs="Times New Roman"/>
      <w:bCs/>
      <w:smallCaps/>
      <w:sz w:val="32"/>
    </w:rPr>
  </w:style>
  <w:style w:type="paragraph" w:customStyle="1" w:styleId="sita-puce-corrig">
    <w:name w:val="sita-puce-corrigé"/>
    <w:basedOn w:val="sita-texte"/>
    <w:rsid w:val="00CA5E3F"/>
    <w:pPr>
      <w:numPr>
        <w:numId w:val="4"/>
      </w:numPr>
      <w:spacing w:before="80"/>
      <w:jc w:val="left"/>
    </w:pPr>
    <w:rPr>
      <w:sz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1050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 : arithmétique</vt:lpstr>
    </vt:vector>
  </TitlesOfParts>
  <Company>C.S. Marguerite-Bourgeoys</Company>
  <LinksUpToDate>false</LinksUpToDate>
  <CharactersWithSpaces>6783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 : arithmétique</dc:title>
  <dc:subject/>
  <dc:creator>Nadia Montambault</dc:creator>
  <cp:keywords/>
  <dc:description/>
  <cp:lastModifiedBy>jordme1</cp:lastModifiedBy>
  <cp:revision>4</cp:revision>
  <dcterms:created xsi:type="dcterms:W3CDTF">2013-09-03T13:36:00Z</dcterms:created>
  <dcterms:modified xsi:type="dcterms:W3CDTF">2013-09-03T19:49:00Z</dcterms:modified>
</cp:coreProperties>
</file>