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451EA78" w:rsidR="00F43990" w:rsidRPr="007468E7" w:rsidRDefault="00466305" w:rsidP="00F43990">
      <w:pPr>
        <w:rPr>
          <w:rFonts w:ascii="Comic Sans MS" w:hAnsi="Comic Sans MS" w:cstheme="minorHAnsi"/>
          <w:sz w:val="28"/>
          <w:szCs w:val="28"/>
        </w:rPr>
      </w:pPr>
      <w:r w:rsidRPr="007468E7">
        <w:rPr>
          <w:rFonts w:ascii="Comic Sans MS" w:hAnsi="Comic Sans MS" w:cstheme="minorHAnsi"/>
          <w:sz w:val="28"/>
          <w:szCs w:val="28"/>
        </w:rPr>
        <w:t>ASSISTANT.E EN LOISIRS– 8356 (anciennement 8270</w:t>
      </w:r>
      <w:r w:rsidR="00F43990" w:rsidRPr="007468E7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7468E7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7738A2EA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99E3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5E82DF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63E94D67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ED5B4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574A8A19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B61A8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EE1976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539CE2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B65BD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6BF895" w14:textId="2A854CD3" w:rsidR="00A83698" w:rsidRPr="007468E7" w:rsidRDefault="00C07710" w:rsidP="00A83698">
            <w:pP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01 - Effectuer la mise en place de la salle ou de l’aire de jeu</w:t>
            </w:r>
          </w:p>
          <w:p w14:paraId="1FEE7431" w14:textId="00EF7D92" w:rsidR="00A83698" w:rsidRPr="007468E7" w:rsidRDefault="00A83698" w:rsidP="00A83698">
            <w:pPr>
              <w:rPr>
                <w:rFonts w:ascii="Comic Sans MS" w:hAnsi="Comic Sans MS"/>
                <w:b/>
                <w:color w:val="0000FF"/>
              </w:rPr>
            </w:pPr>
            <w:r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 xml:space="preserve">            extérieure</w:t>
            </w:r>
            <w:r w:rsidRPr="007468E7">
              <w:rPr>
                <w:rFonts w:ascii="Comic Sans MS" w:hAnsi="Comic Sans MS"/>
                <w:b/>
                <w:bCs/>
                <w:color w:val="0000DB"/>
              </w:rPr>
              <w:t xml:space="preserve">        </w:t>
            </w:r>
            <w:r w:rsidR="007468E7">
              <w:rPr>
                <w:rFonts w:ascii="Comic Sans MS" w:hAnsi="Comic Sans MS"/>
                <w:b/>
                <w:bCs/>
                <w:color w:val="0000DB"/>
              </w:rPr>
              <w:t xml:space="preserve">    </w:t>
            </w:r>
            <w:r w:rsidRPr="007468E7">
              <w:rPr>
                <w:rFonts w:ascii="Comic Sans MS" w:hAnsi="Comic Sans MS"/>
                <w:b/>
                <w:bCs/>
                <w:color w:val="0000DB"/>
              </w:rPr>
              <w:t xml:space="preserve">                                                         </w:t>
            </w:r>
            <w:r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2</w:t>
            </w:r>
          </w:p>
          <w:p w14:paraId="6A363B91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19EC45E8" w14:textId="37EF1646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1842A1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règles de santé et de sécurité au travail.</w:t>
            </w:r>
            <w:r w:rsidRPr="007468E7">
              <w:rPr>
                <w:rFonts w:ascii="Comic Sans MS" w:hAnsi="Comic Sans MS"/>
              </w:rPr>
              <w:br/>
              <w:t>Respect des règles d’hygiène ou de salubrité.</w:t>
            </w:r>
            <w:r w:rsidRPr="007468E7">
              <w:rPr>
                <w:rFonts w:ascii="Comic Sans MS" w:hAnsi="Comic Sans MS"/>
              </w:rPr>
              <w:br/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Respect de l’horaire prévu.</w:t>
            </w:r>
            <w:r w:rsidRPr="007468E7">
              <w:rPr>
                <w:rFonts w:ascii="Comic Sans MS" w:hAnsi="Comic Sans MS"/>
              </w:rPr>
              <w:br/>
              <w:t>Collaboration étroite avec les bénévoles.</w:t>
            </w:r>
            <w:r w:rsidRPr="007468E7">
              <w:rPr>
                <w:rFonts w:ascii="Comic Sans MS" w:hAnsi="Comic Sans MS"/>
              </w:rPr>
              <w:br/>
              <w:t>Reconnaissance de l’importance des loisirs au regard du bien-être physique et psychologique des personnes.</w:t>
            </w:r>
            <w:r w:rsidRPr="007468E7">
              <w:rPr>
                <w:rFonts w:ascii="Comic Sans MS" w:hAnsi="Comic Sans MS"/>
              </w:rPr>
              <w:br/>
              <w:t>Souci de la santé, de la sécurité et du bien-être des personnes.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37019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53D3A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2C2189BC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A0CB7A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AB04D3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E4F601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E7F2C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3173CFD2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ADC77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EC9F5B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4E49DB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3315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9023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A5E9F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0E871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18B0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20115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46297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B1CBF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AA7B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31AB7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8AE73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D508A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BA39E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E4B113B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E0C98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9FB8E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62C1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577AC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0EE6B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B59E9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921C3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037A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7EDCAF8D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8701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F0590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9335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78944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DCDE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1FFF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A6AC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404C8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C3B9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AF0AD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E75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8C2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B9B8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F2B12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8370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77FDD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952AA20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Recevoir les directives de la personne responsable au regard de l’activité planifiée et de l’objectif visé (activité sociale telle que jouer au bingo, aux cartes, aux dames, aux dominos, etc.; activité culturelle telle que concert, spectacle, etc.; activité sportive telle que gymnastique douce, jeu de poches, etc.; ou activité récréative telle que fêtes thématiques ou anniversaires).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5579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853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EAC6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6878F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F615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AF4F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C35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491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36BB9AF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47B7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6005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5C2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6FC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352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A71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50B9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0B635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EE20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23A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384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17678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EC3D2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2CC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CA72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F4B6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11DF79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S’informer du nombre de résidentes et de résidents qui participeront à l’activité, de leur nom, de leur condition physique ainsi que de leurs capacités, champs d’intérêt et besoins particuliers.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B6F4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87B1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7C9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19A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DAB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04A26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7157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F848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A6DBD22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F40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1929E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68D1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1402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7E61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423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1AA3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7C3A5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D678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D55FE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E11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93144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DDDC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304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CFB5F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84600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963E4B4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S’assurer d’avoir la quantité de chaises ou de fauteuils pour les résidentes et les résidents, les membres de leur famille et les bénévoles,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498B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8543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9053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9ED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AA9F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732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D68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580D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1C654A2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D9E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AA734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161EF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AF13A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9276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789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302A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193A9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E9E47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D62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F7CC9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70E88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94EF1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A5F93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75A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3A82E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0BCDF77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Disposer les fauteuils, les chaises et les tables.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D5A2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EA98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960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7AB2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1E6A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E9E2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FAB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7FD0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4B69E89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A42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46AE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9AAEB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EB4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88C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413F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0F458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EAE8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D88B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92F5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AAB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A9AC3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1CB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37F65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F1715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970B3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F966F16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Dresser la table pour le service de la collation; si nécessaire : mettre une nappe, déposer les verres, les assiettes, les ustensiles, les serviettes de table,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306F9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36C4F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ECC9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6A76D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D44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E34F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13AD4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EBF8D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E0AF2D0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ECB1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5CC3C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CE98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C9F56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92C7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BB1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1A58A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C8F2E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1BBD7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082D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E8D25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B2C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9E7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4BD3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EDF13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4CDA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B5E87EC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Décorer la pièce : apposer des affiches, gonfler des ballons, installer les décorations pour une fête, déposer un bouquet de fleurs,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91301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EDD3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52E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DFE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501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9FD3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7392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C6287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8534C72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1D5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26419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AFF63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86193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8310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C3C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1E3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4194A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F117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1DB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0C8DA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A358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2156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B983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B25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21466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9750DC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Se procurer le matériel d’artisanat, les jeux de société, les instruments de musique, etc., et déposer le tout sur les tables.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05E7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2FD6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1097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46C3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8B2A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4B8D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610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D8F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F011190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865B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52EF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AAA4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FA62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1613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1FC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73B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FB40E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F60B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250E9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AC7F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5A5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8AF0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DBD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BA6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88B8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210FE9D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Se procurer l’équipement nécessaire aux activités physiques.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0489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1A3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9B86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3C7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D8E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1331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2DE2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1CA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B70EE6E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0BAE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2058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945D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818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3AFB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7EF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B48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C7E9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56E1A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C40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3FD5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AAA8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121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2D1AC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838D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59DB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6537604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Vérifier le fonctionnement de l’équipement électronique (système de son, système de cinéma maison ou télévision, console de jeux, ordinateurs, etc.), et remplacer les piles des accessoires de jeux.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E31FB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391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2EC2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A03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1EB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0A476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61025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2D2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50A006EF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7CB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C9A9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79AC2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E6DF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EA5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1651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F3E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F9217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8536F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A2A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76D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FFB2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3D9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AAE8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74E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DA11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CB82EB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Ouvrir ou fermer les rideaux et les fenêtres; allumer ou éteindre les luminaires.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6A619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2FA1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8259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690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9FB1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2363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9AAE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CFAD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276BD6E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6F0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95AD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0E0E0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CA69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CFC1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3973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FE01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8683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6454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F79CB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386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2FFF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A1E2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B42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91DF6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350DD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9620379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Apposer l’horaire de l’activité (à la porte de la salle, à l’entrée, dans un corridor ou dans l’ascenseur).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2BFC2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75D4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300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65C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A1C0E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71964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9F55D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D2BD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10FF9A1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4DE9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2D4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48D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EF50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5B17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559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1790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AE31E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C614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ECA0C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E0F72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5FBC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495AC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2D9CA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F8A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C7ECD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1DD65019" w14:textId="77777777" w:rsidR="00A83698" w:rsidRPr="007468E7" w:rsidRDefault="00A83698" w:rsidP="00A83698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Informer la personne responsable si un jeu ou un équipement est incomplet ou brisé ou s’il survient un problème d’organisation.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B8DF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1165F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181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31F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E14E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8E912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40FB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BAB0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7B7C0C33" w14:textId="2B928E81" w:rsidR="000A4506" w:rsidRPr="007468E7" w:rsidRDefault="000A4506">
      <w:pPr>
        <w:rPr>
          <w:rFonts w:ascii="Comic Sans MS" w:hAnsi="Comic Sans MS"/>
        </w:rPr>
      </w:pPr>
    </w:p>
    <w:p w14:paraId="3071BE7C" w14:textId="77777777" w:rsidR="00A83698" w:rsidRPr="007468E7" w:rsidRDefault="00A8369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468E7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468E7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7468E7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4DD91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  <w:p w14:paraId="6308C42E" w14:textId="435E8EB0" w:rsidR="00AD0030" w:rsidRPr="007468E7" w:rsidRDefault="00AD0030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7468E7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50FE2208" w:rsidR="00474680" w:rsidRPr="007468E7" w:rsidRDefault="00474680">
      <w:pPr>
        <w:rPr>
          <w:rFonts w:ascii="Comic Sans MS" w:hAnsi="Comic Sans MS"/>
        </w:rPr>
      </w:pPr>
    </w:p>
    <w:p w14:paraId="406C7522" w14:textId="77777777" w:rsidR="00474680" w:rsidRPr="007468E7" w:rsidRDefault="00474680">
      <w:pPr>
        <w:rPr>
          <w:rFonts w:ascii="Comic Sans MS" w:hAnsi="Comic Sans MS"/>
        </w:rPr>
      </w:pPr>
      <w:r w:rsidRPr="007468E7">
        <w:rPr>
          <w:rFonts w:ascii="Comic Sans MS" w:hAnsi="Comic Sans MS"/>
        </w:rPr>
        <w:br w:type="page"/>
      </w:r>
    </w:p>
    <w:p w14:paraId="7673BBF2" w14:textId="77777777" w:rsidR="00520FE9" w:rsidRPr="007468E7" w:rsidRDefault="00520FE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27096FA6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548A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DD09C4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7A999157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CEAD4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4619AA0E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9BE00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AAE888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A77DD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93E2DF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673545D" w14:textId="11B14769" w:rsidR="00A83698" w:rsidRPr="007468E7" w:rsidRDefault="00C07710" w:rsidP="00A83698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02 - Accueillir les résidentes et les résidents                         2</w:t>
            </w:r>
          </w:p>
          <w:p w14:paraId="0E94908E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117834FA" w14:textId="3D981619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4B950F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Respect des règles de bienséance.</w:t>
            </w:r>
            <w:r w:rsidRPr="007468E7">
              <w:rPr>
                <w:rFonts w:ascii="Comic Sans MS" w:hAnsi="Comic Sans MS"/>
              </w:rPr>
              <w:br/>
              <w:t>Respect des différences physiques, culturelles, sociales, etc.</w:t>
            </w:r>
            <w:r w:rsidRPr="007468E7">
              <w:rPr>
                <w:rFonts w:ascii="Comic Sans MS" w:hAnsi="Comic Sans MS"/>
              </w:rPr>
              <w:br/>
              <w:t>Respect de la philosophie de l’établissement.</w:t>
            </w:r>
            <w:r w:rsidRPr="007468E7">
              <w:rPr>
                <w:rFonts w:ascii="Comic Sans MS" w:hAnsi="Comic Sans MS"/>
              </w:rPr>
              <w:br/>
              <w:t>Accueil chaleureux.</w:t>
            </w:r>
            <w:r w:rsidRPr="007468E7">
              <w:rPr>
                <w:rFonts w:ascii="Comic Sans MS" w:hAnsi="Comic Sans MS"/>
              </w:rPr>
              <w:br/>
              <w:t>Clarté de la communication avec les personnes.</w:t>
            </w:r>
            <w:r w:rsidRPr="007468E7">
              <w:rPr>
                <w:rFonts w:ascii="Comic Sans MS" w:hAnsi="Comic Sans MS"/>
              </w:rPr>
              <w:br/>
              <w:t>Discrétion.</w:t>
            </w:r>
          </w:p>
          <w:p w14:paraId="307A897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Politesse.</w:t>
            </w:r>
          </w:p>
          <w:p w14:paraId="67F8AD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Tact.</w:t>
            </w:r>
            <w:r w:rsidRPr="007468E7">
              <w:rPr>
                <w:rFonts w:ascii="Comic Sans MS" w:hAnsi="Comic Sans MS"/>
              </w:rPr>
              <w:br/>
              <w:t>Comportements appropriés au regard d’une clientèle en perte d’autonomie physique et cognitive.</w:t>
            </w:r>
            <w:r w:rsidRPr="007468E7">
              <w:rPr>
                <w:rFonts w:ascii="Comic Sans MS" w:hAnsi="Comic Sans MS"/>
              </w:rPr>
              <w:br/>
              <w:t>Manifestation de bonne humeur et de dynamisme.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1245EC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155E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4F4A09F7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9DAFD4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6F428F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597364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C9E84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672053F8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6D24A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424891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AC107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FBE2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2DD43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337F8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B10CD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45FB3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C3D49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BF434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84CAE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86D5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37544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A9387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E896D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F0370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57C284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21840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D2094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B9FC3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DE90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B2897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5069B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F4FA0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29E41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0479679C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4236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30909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2768B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8097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C113A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1B77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4E15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D4C3E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6D63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65C2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5A691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E4E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DD9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E96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0832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94AC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5A817C9" w14:textId="77777777" w:rsidR="00A83698" w:rsidRPr="007468E7" w:rsidRDefault="00A83698" w:rsidP="00A83698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Saluer les personnes et les membres des familles,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A53E6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8D5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683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E24E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AADC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968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84C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DDC2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1DDCE2F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877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4F145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CB2D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9E1A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2623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2F9C3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8028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D4EEA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D328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2D3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B27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92B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4239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B4E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100CF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CE51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1B3E55" w14:textId="77777777" w:rsidR="00A83698" w:rsidRPr="007468E7" w:rsidRDefault="00A83698" w:rsidP="00A83698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Adapter sa communication en fonction des capacités et des incapacités des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32E7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E6C1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B516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6BBB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C078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A0B7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A739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44EA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9A6E2DA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3BDA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2A3EF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E02F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570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3657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5681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6EC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1278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AFDA7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5D94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4CB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3CC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FB6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1455C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2B38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2A94C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09A4BCB" w14:textId="77777777" w:rsidR="00A83698" w:rsidRPr="007468E7" w:rsidRDefault="00A83698" w:rsidP="00A83698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Inviter les personnes à prendre place ou accompagner les personnes à mobilité réduite ou ayant une déficience visuelle à se diriger vers leur chaise ou leur fauteuil et les aider à s’asseoir.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5A78B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7149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E09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F827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DFAD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D90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8342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9A9DD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6606415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9AE8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89F32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2AF4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4C38C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9E98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FC5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5A9F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D7236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7708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1ED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FA8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C82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9709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918F6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7128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CE69A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9B93198" w14:textId="77777777" w:rsidR="00A83698" w:rsidRPr="007468E7" w:rsidRDefault="00A83698" w:rsidP="00A83698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Aller chercher des personnes à leur chambre et les y raccompagner après l’activité.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AEC28E9" wp14:editId="10EA3DBA">
                  <wp:extent cx="152400" cy="152400"/>
                  <wp:effectExtent l="0" t="0" r="0" b="0"/>
                  <wp:docPr id="1" name="Image 1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B077F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6760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BA3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5174B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F81E8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7C66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45C4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5D6D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657A7639" w14:textId="665A9FFF" w:rsidR="007468E7" w:rsidRDefault="007468E7">
      <w:pPr>
        <w:rPr>
          <w:rFonts w:ascii="Comic Sans MS" w:hAnsi="Comic Sans MS"/>
        </w:rPr>
      </w:pPr>
    </w:p>
    <w:p w14:paraId="3DB8DAE5" w14:textId="77777777" w:rsidR="007468E7" w:rsidRDefault="007468E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8BAEE73" w14:textId="77777777" w:rsidR="000A4506" w:rsidRPr="007468E7" w:rsidRDefault="000A450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468E7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468E7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7468E7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30F4F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  <w:p w14:paraId="25AB170B" w14:textId="1E99E496" w:rsidR="00195998" w:rsidRPr="007468E7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7468E7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7468E7" w:rsidRDefault="00C9193C">
      <w:pPr>
        <w:rPr>
          <w:rFonts w:ascii="Comic Sans MS" w:hAnsi="Comic Sans MS"/>
        </w:rPr>
      </w:pPr>
    </w:p>
    <w:p w14:paraId="3683CBAA" w14:textId="3C11B10F" w:rsidR="007468E7" w:rsidRDefault="007468E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DC254D5" w14:textId="77777777" w:rsidR="00C9193C" w:rsidRPr="007468E7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2CDC863C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5B6E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7874E8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3042C4B6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799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13B0EBBD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13876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5FBF2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348B5C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D34CF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3CAC5F" w14:textId="6E57975C" w:rsidR="00A83698" w:rsidRPr="007468E7" w:rsidRDefault="00C07710" w:rsidP="00A83698">
            <w:pPr>
              <w:rPr>
                <w:rFonts w:ascii="Comic Sans MS" w:hAnsi="Comic Sans MS"/>
                <w:b/>
                <w:bCs/>
                <w:color w:val="0000DB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03 - Aider les résidentes et les résidents au moment du déroulement de l’activité sociale, culturelle, sportive ou récréative</w:t>
            </w:r>
            <w:r w:rsidR="00A83698" w:rsidRPr="007468E7">
              <w:rPr>
                <w:rFonts w:ascii="Comic Sans MS" w:hAnsi="Comic Sans MS"/>
                <w:b/>
                <w:bCs/>
                <w:color w:val="0000DB"/>
              </w:rPr>
              <w:t xml:space="preserve">                         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 xml:space="preserve">2  </w:t>
            </w:r>
          </w:p>
          <w:p w14:paraId="149E1F78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65AD9007" w14:textId="747A5865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4E7B3C6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règles de santé et de sécurité au travail.</w:t>
            </w:r>
            <w:r w:rsidRPr="007468E7">
              <w:rPr>
                <w:rFonts w:ascii="Comic Sans MS" w:hAnsi="Comic Sans MS"/>
              </w:rPr>
              <w:br/>
              <w:t>Respect des règles d'hygiène et de salubrité.</w:t>
            </w:r>
            <w:r w:rsidRPr="007468E7">
              <w:rPr>
                <w:rFonts w:ascii="Comic Sans MS" w:hAnsi="Comic Sans MS"/>
              </w:rPr>
              <w:br/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Respect des limites de son champ d’intervention.</w:t>
            </w:r>
            <w:r w:rsidRPr="007468E7">
              <w:rPr>
                <w:rFonts w:ascii="Comic Sans MS" w:hAnsi="Comic Sans MS"/>
              </w:rPr>
              <w:br/>
              <w:t>Respect des règles de bienséance.</w:t>
            </w:r>
            <w:r w:rsidRPr="007468E7">
              <w:rPr>
                <w:rFonts w:ascii="Comic Sans MS" w:hAnsi="Comic Sans MS"/>
              </w:rPr>
              <w:br/>
              <w:t>Respect de la philosophie de l’établissement.</w:t>
            </w:r>
            <w:r w:rsidRPr="007468E7">
              <w:rPr>
                <w:rFonts w:ascii="Comic Sans MS" w:hAnsi="Comic Sans MS"/>
              </w:rPr>
              <w:br/>
              <w:t>Clarté de la communication avec les personnes.</w:t>
            </w:r>
            <w:r w:rsidRPr="007468E7">
              <w:rPr>
                <w:rFonts w:ascii="Comic Sans MS" w:hAnsi="Comic Sans MS"/>
              </w:rPr>
              <w:br/>
              <w:t>Comportements appropriés au regard d’une clientèle en perte d’autonomie physique et cognitive.</w:t>
            </w:r>
            <w:r w:rsidRPr="007468E7">
              <w:rPr>
                <w:rFonts w:ascii="Comic Sans MS" w:hAnsi="Comic Sans MS"/>
              </w:rPr>
              <w:br/>
              <w:t>Manifestation de bonne humeur et de dynamisme.</w:t>
            </w:r>
            <w:r w:rsidRPr="007468E7">
              <w:rPr>
                <w:rFonts w:ascii="Comic Sans MS" w:hAnsi="Comic Sans MS"/>
              </w:rPr>
              <w:br/>
              <w:t>Souci constant de la santé, de la sécurité et du bien-être des personnes.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C814ED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7B112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228757C2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50703B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EE2E3E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71042C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B9EB5F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542F5FC9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3E627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D53BFB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0EF164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6046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4754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24210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13C32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32EFE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2991D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CC855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239F0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90CF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31A6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689D9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7257D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A180F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DE639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9F977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824A2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63B4A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72A0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394C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F480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5BBF3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3661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255CEEDD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7A720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75E9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8D08E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C7C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5ABBF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E9F2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198C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2FBD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86B2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71CCD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B604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38F1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8DC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3D34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CDB6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18CBD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B51BCE4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Encourager les personnes à participer à l’activité en tenant compte de leurs capacités et de leurs incapacités.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C86E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DCE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2DCEB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FE1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C6DA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6A4A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B6D1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8E8A5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2B4C6A1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458E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1417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E595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298B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96B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9B82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908D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33D0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C36C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C42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02B73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B096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4812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3B42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A95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02BF6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575C703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Rappeler les règles du jeu.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60637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D531A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F01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40D55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433B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8071D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BD25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23F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83442D8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34B7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6130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945DD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E105E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AB5D7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E223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E416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407AB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B020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D9226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8DE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6C08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546D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D66C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C13A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DA5B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F0B284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Faire une démonstration.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FD4B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4E9C8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D884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5AFE5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DD108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FBD5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EC82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095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7D9E8F3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5369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3BAB0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1BF3A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FCA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01E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471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4EEA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912F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DDFA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D928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E5677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EDBC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0341A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B93D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475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FAB9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B5206B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Aider les personnes à mettre un équipement de sécurité.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4E852FC" wp14:editId="6FC4771E">
                  <wp:extent cx="152400" cy="152400"/>
                  <wp:effectExtent l="0" t="0" r="0" b="0"/>
                  <wp:docPr id="2" name="Image 2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A973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C96B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33D1C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410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3D14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006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608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0DD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6428BAB9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A86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8B16C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F609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6A82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E4F1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DEF0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834D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40E12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0A20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8786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0599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9E2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D470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D57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3DE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1FB2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81FFF9F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Participer à l’activité : donner des accessoires, aider les personnes, remplacer une personne pour compléter une équipe, chanter,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9E42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F0E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A1C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4B76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2D5F5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B034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C10A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821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367C11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90449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A4389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1BA3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533A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24FA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6CC6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B71B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874AF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53770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A92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25A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40C52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D915B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289B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0AC7F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A714D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D682F2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Aider à distribuer la collation : servir les boissons chaudes ou froides, préparer des portions d’aliments, etc.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F1AB77A" wp14:editId="1EFDADA5">
                  <wp:extent cx="152400" cy="152400"/>
                  <wp:effectExtent l="0" t="0" r="0" b="0"/>
                  <wp:docPr id="3" name="Image 3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6A62C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BE5C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ABE5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4C82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0458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759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1C0C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E3A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E445B7A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672FC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A197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4D36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F5E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FE2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5E9D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4CB9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9371D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8232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D713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1D14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98E6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1AB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D1E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075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B19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A7F0FC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Converser avec les personnes et s’enquérir de leur intérêt au regard de l’activité.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9D4AE4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F364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433DF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D926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5AF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6577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4706E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020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B10152B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763C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0C0F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B25B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C69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E052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797C2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C67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3739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B50CF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C016F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E898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FD56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1B32A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20C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DC5B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A64F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7550027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Veiller à la sécurité des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F3B5E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641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24C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2790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32F8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D2CFF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82127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B85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50489AC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8F8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3027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7582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0A2A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7701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6357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818A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75D08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CD7E1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6A46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2998F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DDBB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DEF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A9A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9429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9C43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C3D815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Communiquer ses observations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45592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8DCA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56C6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B6ED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767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FD5F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1346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4706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5A3E46AD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666D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C63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49A3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C7F4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B9E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8C7C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A135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9947D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6706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737FE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EA6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FC17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BD77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ABB1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C823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16240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0718CA4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Détecter des problèmes (conflit, agressivité, harcèlement, etc.),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D56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68E86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83B5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856F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DE3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E497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53F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1F5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D3E2A43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2A31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BB5B0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07BA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49A8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8CD0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EC19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67A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AF11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3E62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F88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35BC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E6D3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D01C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EF196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D7DC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BEDF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084E824" w14:textId="77777777" w:rsidR="00A83698" w:rsidRPr="007468E7" w:rsidRDefault="00A83698" w:rsidP="00A83698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Suivre les consignes prévues en situation d’urgence.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CA6D4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CFA34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783C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750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F829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2787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E3C0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F97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6CECF255" w14:textId="77777777" w:rsidR="000A4506" w:rsidRPr="007468E7" w:rsidRDefault="000A450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7468E7" w14:paraId="107841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7468E7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7468E7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7468E7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7468E7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7468E7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7468E7" w14:paraId="4E631D70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7468E7" w14:paraId="361E3F92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7468E7" w14:paraId="47B621F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7468E7" w:rsidRDefault="00C9193C">
      <w:pPr>
        <w:rPr>
          <w:rFonts w:ascii="Comic Sans MS" w:hAnsi="Comic Sans MS"/>
        </w:rPr>
      </w:pPr>
    </w:p>
    <w:p w14:paraId="06681E3B" w14:textId="105254E0" w:rsidR="00C9193C" w:rsidRPr="007468E7" w:rsidRDefault="00C9193C">
      <w:pPr>
        <w:rPr>
          <w:rFonts w:ascii="Comic Sans MS" w:hAnsi="Comic Sans MS"/>
        </w:rPr>
      </w:pPr>
      <w:r w:rsidRPr="007468E7">
        <w:rPr>
          <w:rFonts w:ascii="Comic Sans MS" w:hAnsi="Comic Sans MS"/>
        </w:rPr>
        <w:br w:type="page"/>
      </w:r>
    </w:p>
    <w:p w14:paraId="11DE316D" w14:textId="2E91C1C4" w:rsidR="00C9193C" w:rsidRPr="007468E7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6D5AC5FA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827F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1E3059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504D7358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9EA47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55DE6546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ED0BC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AA8700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09E88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29B771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F6F3954" w14:textId="60364B11" w:rsidR="00A83698" w:rsidRPr="007468E7" w:rsidRDefault="00C07710" w:rsidP="00A83698">
            <w:pP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04 - Accompagner un groupe de résidentes et de résidents durant une sortie culturelle, récréative, sportive, etc.                                2</w:t>
            </w:r>
          </w:p>
          <w:p w14:paraId="1074F702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08F705BD" w14:textId="1129ECFA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07A3DC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règles de santé et de sécurité au travail.</w:t>
            </w:r>
            <w:r w:rsidRPr="007468E7">
              <w:rPr>
                <w:rFonts w:ascii="Comic Sans MS" w:hAnsi="Comic Sans MS"/>
              </w:rPr>
              <w:br/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Respect de la procédure à suivre en situation d’urgence.</w:t>
            </w:r>
            <w:r w:rsidRPr="007468E7">
              <w:rPr>
                <w:rFonts w:ascii="Comic Sans MS" w:hAnsi="Comic Sans MS"/>
              </w:rPr>
              <w:br/>
              <w:t>Respect des règles de bienséance.</w:t>
            </w:r>
            <w:r w:rsidRPr="007468E7">
              <w:rPr>
                <w:rFonts w:ascii="Comic Sans MS" w:hAnsi="Comic Sans MS"/>
              </w:rPr>
              <w:br/>
              <w:t>Respect de la philosophie de l’établissement.</w:t>
            </w:r>
            <w:r w:rsidRPr="007468E7">
              <w:rPr>
                <w:rFonts w:ascii="Comic Sans MS" w:hAnsi="Comic Sans MS"/>
              </w:rPr>
              <w:br/>
              <w:t>Clarté de la communication avec les personnes.</w:t>
            </w:r>
            <w:r w:rsidRPr="007468E7">
              <w:rPr>
                <w:rFonts w:ascii="Comic Sans MS" w:hAnsi="Comic Sans MS"/>
              </w:rPr>
              <w:br/>
              <w:t>Comportements appropriés au regard d’une clientèle en perte d’autonomie physique et cognitive.</w:t>
            </w:r>
            <w:r w:rsidRPr="007468E7">
              <w:rPr>
                <w:rFonts w:ascii="Comic Sans MS" w:hAnsi="Comic Sans MS"/>
              </w:rPr>
              <w:br/>
              <w:t>Manifestation de bonne humeur et de dynamisme.</w:t>
            </w:r>
            <w:r w:rsidRPr="007468E7">
              <w:rPr>
                <w:rFonts w:ascii="Comic Sans MS" w:hAnsi="Comic Sans MS"/>
              </w:rPr>
              <w:br/>
              <w:t>Souci constant de la santé, de la sécurité et du bien-être des personnes.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478277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4D8D0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12CF897D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E013BB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61DCF3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664552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E3BF8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787D7E14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DA459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6ABBE9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5BC7F4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C86E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F8B1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08602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5D8DB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134FE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EDD66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479DD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7FFCB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0E61E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CFA77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57C54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37770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DF142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14DB4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2C4A9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35837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01C14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5F9D9A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2DDF4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DAB74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B6D40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F0B5D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24F8D411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AB8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5995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C1B93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A425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FC1F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03F8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2C7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BCA46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FC36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BDC4E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36CF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A9EF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1C95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502D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BBB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B1B7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5D05298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Recevoir les directives de la personne responsable (relativement au type d’activité, au lieu, à l’horaire, au moyen de transport,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FD4F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3A0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6CF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3C7F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F2C9A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FDC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2734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C4F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0D8212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C62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80FA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19B9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F985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3CD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A7C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F441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7A61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FCF6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0C11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D15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A72BC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72E0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EDB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EC272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A674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CC9BC10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Recevoir de l’information sur les problèmes de santé particuliers d’une personne (personne à joindre en cas d’urgence, médecin, médication, etc.).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0942096" wp14:editId="5DB2FEBF">
                  <wp:extent cx="152400" cy="152400"/>
                  <wp:effectExtent l="0" t="0" r="0" b="0"/>
                  <wp:docPr id="4" name="Image 4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40B43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4D71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0344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4EB9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DA5A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946F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356F1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49A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12BE58A4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CAA4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9D99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1860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47A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39BC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0DCE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9161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92472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C07D3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127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926B1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242D3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8B17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EBF0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EDDA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09E71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8F4647A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S’assurer que les personnes apportent leurs médicaments, leur glycomètre, etc.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6E3C093" wp14:editId="5A5FA36A">
                  <wp:extent cx="152400" cy="152400"/>
                  <wp:effectExtent l="0" t="0" r="0" b="0"/>
                  <wp:docPr id="5" name="Image 5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BFA2D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607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CFEC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6B5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FFD4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510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9813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EDC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1FCAB31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B4F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12B0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50C6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8944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DDDC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228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893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DF64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149F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A306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8E95D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8019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21AE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F05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0C59A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D767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B710E6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Aider les personnes à s’habiller (enfiler un manteau, des bottes, un chapeau,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101C1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1DA8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9F7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A98C2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379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A7D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010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B00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59B1235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035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4F04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60E2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7AD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7BA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1A5C0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9F6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8170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B472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483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868C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98ED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986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97B0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21D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DAF7B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75F665A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S’assurer que les personnes sont vêtues de façon appropriée à la température et que leur tenue soit convenable.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E670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6C19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5084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A83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CF0F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E207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0EE8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B240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5CB57EC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586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235B9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7E89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7389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10E2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830B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22B8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3BEF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542A4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5D8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8EA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42B89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B067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BE3D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189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0042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FAAE13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Aider les personnes à se déplacer (se rendre au lieu de rassemblement, monter et descendre d’un autobus,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F4EF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167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0605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C195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5A3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437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4F08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4D052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9094C5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8DF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AD0C6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115E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72BE0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F1BED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3B1F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4066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B073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3BE4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AEE7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42FA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63C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699C2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893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0E74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65A7E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FE5F360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Converser avec les personnes et s’enquérir de leur intérêt au regard de la sortie.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B669C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541E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DF4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560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1626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9DBC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1DFA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EBD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59C1E20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C25A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1409F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CF716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E04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45A07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A8DC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8D4E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F91FD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468AD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A166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955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6C01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81142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EF52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2FD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2E1D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34F6E6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Veiller à la sécurité des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F09DD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4E5A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A09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6541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8046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9596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5794F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AAB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5FD3A88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C73A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2D0F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A65F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A4C7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384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F59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9A5C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F889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C46E8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2169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B9E3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60DD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2466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D08B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3B0E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65E9F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1CD084A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Communiquer ses observations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C3BFC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0CD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098D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7AB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286D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C6C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28A5E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0947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1FE279F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B49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10C1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283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E2CE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0DCA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2DB4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7BB9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766A3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D548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36BA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653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6701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470F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313A4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95E5A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97F7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5F0A76C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Détecter des problèmes (conflit, agressivité, harcèlement, etc.),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3AC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09B8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A99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843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9E1D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A281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191B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EECC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E09FF4E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42C1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0145B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DC15A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A7C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884E0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68E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389F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4811F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587D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9856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36D8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4CEA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7A2F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4E66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8E2F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3862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02A3508" w14:textId="77777777" w:rsidR="00A83698" w:rsidRPr="007468E7" w:rsidRDefault="00A83698" w:rsidP="00A83698">
            <w:pPr>
              <w:numPr>
                <w:ilvl w:val="0"/>
                <w:numId w:val="4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Suivre les consignes prévues en situation d’urgence.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41646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B483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1565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AFF7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7024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EF7F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7AC1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F1DD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4B2B6381" w14:textId="77777777" w:rsidR="00A403AA" w:rsidRPr="007468E7" w:rsidRDefault="00A403A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468E7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468E7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7468E7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2D122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71CF01BE" w:rsidR="00195998" w:rsidRPr="007468E7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7468E7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7468E7" w:rsidRDefault="00A403AA">
      <w:pPr>
        <w:rPr>
          <w:rFonts w:ascii="Comic Sans MS" w:hAnsi="Comic Sans MS"/>
        </w:rPr>
      </w:pPr>
    </w:p>
    <w:p w14:paraId="185D7B00" w14:textId="77777777" w:rsidR="00A403AA" w:rsidRPr="007468E7" w:rsidRDefault="00A403AA">
      <w:pPr>
        <w:rPr>
          <w:rFonts w:ascii="Comic Sans MS" w:hAnsi="Comic Sans MS"/>
        </w:rPr>
      </w:pPr>
      <w:r w:rsidRPr="007468E7">
        <w:rPr>
          <w:rFonts w:ascii="Comic Sans MS" w:hAnsi="Comic Sans MS"/>
        </w:rPr>
        <w:br w:type="page"/>
      </w:r>
    </w:p>
    <w:p w14:paraId="110E3727" w14:textId="77777777" w:rsidR="00C9193C" w:rsidRPr="007468E7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14A355DD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CD3E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47B2E1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7CE7D39A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1B349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44406C10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DC436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4D42D3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09987B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2B7C07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41EE1C" w14:textId="4E1138E4" w:rsidR="00A83698" w:rsidRPr="007468E7" w:rsidRDefault="00C07710" w:rsidP="00A83698">
            <w:pP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05 - S’occuper des personnes-ressources externes                    2</w:t>
            </w:r>
          </w:p>
          <w:p w14:paraId="6DADB829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165892A6" w14:textId="7234C670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5EFEA2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Respect des règles de bienséance.</w:t>
            </w:r>
            <w:r w:rsidRPr="007468E7">
              <w:rPr>
                <w:rFonts w:ascii="Comic Sans MS" w:hAnsi="Comic Sans MS"/>
              </w:rPr>
              <w:br/>
              <w:t>Accueil chaleureux.</w:t>
            </w:r>
            <w:r w:rsidRPr="007468E7">
              <w:rPr>
                <w:rFonts w:ascii="Comic Sans MS" w:hAnsi="Comic Sans MS"/>
              </w:rPr>
              <w:br/>
              <w:t>Clarté de la communication avec les personnes.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9BABF4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20AAAD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6ECD3371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7E8B02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A7CCD3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9B9A9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3760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55CACBFA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B608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DF2D2D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904E7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FE1F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C57F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3737A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5FFAB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21CC31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A356DB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47F9C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47436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F1B20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716F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4A22D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280CD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807EE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9920B37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4EA8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66746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8C0C6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C395DE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93B12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3BD7B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CF477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F5A51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28FDD346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01C3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48825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BD1B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C9340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E4C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AE2A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549E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3106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DBBE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393EB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846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1B05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D7F5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C031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7FE10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E78D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33D78F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Recevoir les directives de la personne responsable au regard de l’activité planifiée, de l’objectif visé et des personnes-ressources invitées (musiciens, comédiens, zoothérapeutes, spécialistes en activité physique,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E140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1ED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0523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E9B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CEE06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37D6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F864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031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2839DB5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EE4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B93AD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1315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645C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0C7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9C7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D623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5D4D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72A42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0F592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C45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D3D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8AC7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9D97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C3C8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E95C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A7BD7F3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Saluer les personnes-ressources à leur arrivée.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185E9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F1B4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57C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A55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924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E37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171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DC82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7E97841A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5FEF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5459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AF37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AFE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F33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770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8C1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8ADF9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AF8F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982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6FF2E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C5BC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D9F1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CFC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3CE3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01812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1C363AC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Manifester de l’intérêt au regard des animaux.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7FE8CD77" wp14:editId="211F5720">
                  <wp:extent cx="152400" cy="152400"/>
                  <wp:effectExtent l="0" t="0" r="0" b="0"/>
                  <wp:docPr id="6" name="Image 6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D376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4D64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C139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866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0B3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504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BAAB1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296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190BF6B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B3DFA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977CB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97F5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BA5F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A66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1C1B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A78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D60C0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9832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8F6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7BEE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3083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BE38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985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CB2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1F0E3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870A945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Diriger les personnes-ressources vers la salle d’activités, le salon ou les chambres : leur montrer le chemin, leur montrer où sont les ascenseurs, les toilettes,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1AA7B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1D82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EFA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9F96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142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1509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0DB0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A3F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1C490472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37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B9015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760F8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F41A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C59A2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87E5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3F98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1921D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33EE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5463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7B21F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3A8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F8C11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1372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91E0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7306A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D23EE2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Présenter les personnes-ressources.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C329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2BBE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FF24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E415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DDA5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2726F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DBA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B0F23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3D8F4614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C426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CD7EE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8B4BC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7BB2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2E2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A5850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E162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D45BC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D21FC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94B5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C17B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D733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E29C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82AF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E5BDB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AD04B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9A4FB2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Offrir de l’aide aux personnes-ressources pour transporter leur matériel ou leurs instruments de musique, tenir leurs animaux en laisse,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F045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6C6D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71EA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0439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CC3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BE7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FE8E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FC7C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92FDB9C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036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BC44E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AD502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7CA8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123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CE1D9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1C7E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6EBC8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43C8E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E5C4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6988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789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3E93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7CA4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744E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FB46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2CF94DA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Raccompagner les personnes-ressources à l’entrée.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8E37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2CEF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2B442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E3801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B6A5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774C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8550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F3D49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32FE820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8A3F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8759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70408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78D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F0BC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63C72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C18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AAB7A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554F1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8577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D01A7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5185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3567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7CD3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7CE1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29CA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93A41EC" w14:textId="77777777" w:rsidR="00A83698" w:rsidRPr="007468E7" w:rsidRDefault="00A83698" w:rsidP="00A83698">
            <w:pPr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Remercier et saluer les personnes-ressources.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FFE0B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5C882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EFD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B2FB5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049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F00BF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6D3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1680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7D83511D" w14:textId="78D6B9A0" w:rsidR="000A4506" w:rsidRPr="007468E7" w:rsidRDefault="000A450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7468E7" w14:paraId="089EA7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7468E7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7468E7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7468E7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7468E7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7468E7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7468E7" w14:paraId="4A676F46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7468E7" w14:paraId="549B6AB3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7468E7" w14:paraId="4EE3691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7468E7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7468E7" w:rsidRDefault="00C9193C" w:rsidP="008941BA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40382019" w:rsidR="00215DA9" w:rsidRPr="007468E7" w:rsidRDefault="00215DA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3698" w:rsidRPr="007468E7" w14:paraId="71404E43" w14:textId="77777777" w:rsidTr="00A8369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A81F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A57B17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3698" w:rsidRPr="007468E7" w14:paraId="75548323" w14:textId="77777777" w:rsidTr="00A8369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76257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83698" w:rsidRPr="007468E7" w14:paraId="7D062CA7" w14:textId="77777777" w:rsidTr="00A8369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7C642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BDA538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84DFA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545A98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244CD7" w14:textId="416D69BF" w:rsidR="00A83698" w:rsidRPr="007468E7" w:rsidRDefault="00C07710" w:rsidP="00A83698">
            <w:pP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8356</w:t>
            </w:r>
            <w:r w:rsidR="00A83698" w:rsidRPr="007468E7">
              <w:rPr>
                <w:rFonts w:ascii="Comic Sans MS" w:eastAsiaTheme="minorHAnsi" w:hAnsi="Comic Sans MS" w:cstheme="minorBidi"/>
                <w:b/>
                <w:color w:val="0000FF"/>
                <w:sz w:val="24"/>
                <w:szCs w:val="24"/>
                <w:lang w:eastAsia="en-US"/>
              </w:rPr>
              <w:t>06 - Effectuer le rangement de la salle                            1</w:t>
            </w:r>
          </w:p>
          <w:p w14:paraId="6E08821A" w14:textId="77777777" w:rsidR="007468E7" w:rsidRPr="007468E7" w:rsidRDefault="007468E7" w:rsidP="00A83698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62A4A2DA" w14:textId="3C7EF84D" w:rsidR="00A83698" w:rsidRPr="007468E7" w:rsidRDefault="00A83698" w:rsidP="00A83698">
            <w:pPr>
              <w:rPr>
                <w:rFonts w:ascii="Comic Sans MS" w:hAnsi="Comic Sans MS"/>
                <w:u w:val="single"/>
              </w:rPr>
            </w:pPr>
            <w:r w:rsidRPr="007468E7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7468E7">
              <w:rPr>
                <w:rFonts w:ascii="Comic Sans MS" w:hAnsi="Comic Sans MS"/>
                <w:u w:val="single"/>
              </w:rPr>
              <w:t xml:space="preserve"> </w:t>
            </w:r>
          </w:p>
          <w:p w14:paraId="610881B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Respect des règles de santé et de sécurité au travail.</w:t>
            </w:r>
            <w:r w:rsidRPr="007468E7">
              <w:rPr>
                <w:rFonts w:ascii="Comic Sans MS" w:hAnsi="Comic Sans MS"/>
              </w:rPr>
              <w:br/>
              <w:t>Respect des règles d’hygiène ou de salubrité.</w:t>
            </w:r>
            <w:r w:rsidRPr="007468E7">
              <w:rPr>
                <w:rFonts w:ascii="Comic Sans MS" w:hAnsi="Comic Sans MS"/>
              </w:rPr>
              <w:br/>
              <w:t>Respect des directives de travail.</w:t>
            </w:r>
            <w:r w:rsidRPr="007468E7">
              <w:rPr>
                <w:rFonts w:ascii="Comic Sans MS" w:hAnsi="Comic Sans MS"/>
              </w:rPr>
              <w:br/>
              <w:t>Application correcte des techniques de travail.</w:t>
            </w:r>
            <w:r w:rsidRPr="007468E7">
              <w:rPr>
                <w:rFonts w:ascii="Comic Sans MS" w:hAnsi="Comic Sans MS"/>
              </w:rPr>
              <w:br/>
              <w:t>Utilisation appropriée de l'équipement.</w:t>
            </w:r>
            <w:r w:rsidRPr="007468E7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659211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15351" w14:textId="77777777" w:rsidR="00A83698" w:rsidRPr="007468E7" w:rsidRDefault="00A83698" w:rsidP="00A83698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A83698" w:rsidRPr="007468E7" w14:paraId="2A81C7C7" w14:textId="77777777" w:rsidTr="00A8369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EC07E3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F78E2C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15E775" w14:textId="77777777" w:rsidR="00A83698" w:rsidRPr="007468E7" w:rsidRDefault="00A83698" w:rsidP="00A8369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D3331" w14:textId="77777777" w:rsidR="00A83698" w:rsidRPr="007468E7" w:rsidRDefault="00A83698" w:rsidP="00A83698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83698" w:rsidRPr="007468E7" w14:paraId="52C346C2" w14:textId="77777777" w:rsidTr="00A8369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9E33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EE076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A9FA9A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496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8D72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C39C4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4E71A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6C1B0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555D7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F079F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841F1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8D8AC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8CFDE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F44779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66E9A4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1DF5A6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F659635" w14:textId="77777777" w:rsidR="00A83698" w:rsidRPr="007468E7" w:rsidRDefault="00A83698" w:rsidP="00A83698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402BD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DFF8D5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59CFA7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0366D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4B7A3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F598FF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FB2BA0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C593C8" w14:textId="77777777" w:rsidR="00A83698" w:rsidRPr="007468E7" w:rsidRDefault="00A83698" w:rsidP="00A836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A83698" w:rsidRPr="007468E7" w14:paraId="7E8A8A78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E57E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FFAB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5906F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D40B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7B60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EB0F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08A53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B6F78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422FD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1F7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E18D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CA9E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EF8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E211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7AB6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C7253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EEAD165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Ramasser le matériel de jeu et l’équipement, et tout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6FEE8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F6F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0207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E2E8C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09563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D44B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2C8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0A9B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008A48C3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F0D0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D309D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2CC6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C46D0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9893C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AA73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CD17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1D04A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48FB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BD08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B72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E3A4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EF238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34C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0713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050A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5E725A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Débarrasser les tables et les essuyer.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55CF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E5FF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B459E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E9BE3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359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34C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7040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351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1A8A688E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609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6CCC3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211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7578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46023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D054A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4C152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D489D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B966B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6FB6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7BF1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39B37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5955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60348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CB0E4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EFBCB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26B8A8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Déposer la vaisselle, les verres, les tasses et les ustensiles sales sur les chariots.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86BD2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135CE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DF0A2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95D2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4479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FADB7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186B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A26A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4EC59DB2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D9E1C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B7997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871B9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AFE0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30EC0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DC727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FD42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1A103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EBFA9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98E6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9174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F64F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00E5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256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9758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FD7F4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509719C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Replacer les chaises et les fauteuils.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582FD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FE72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2B44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8AF91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828D0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69C6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FE433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6047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2E26312E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3FA17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22FA7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F0BBE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601C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5F469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344F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A00E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A1DF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094C0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6B0C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A80B3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3502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65C0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5686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63654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3048C1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D63DB4C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Ramasser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E0BB8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686AD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97EE0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54406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F5C5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65E5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DEA05A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BA679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  <w:tr w:rsidR="00A83698" w:rsidRPr="007468E7" w14:paraId="5BCDA6CA" w14:textId="77777777" w:rsidTr="00A8369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9734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081BC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1F330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F49BA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4644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704E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4E6D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A8B1C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B8F9CF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454DE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873E3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92778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0220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2648E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C87288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DE9B5B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FAC4A0" w14:textId="77777777" w:rsidR="00A83698" w:rsidRPr="007468E7" w:rsidRDefault="00A83698" w:rsidP="00A83698">
            <w:pPr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 xml:space="preserve">Balayer les planchers. </w:t>
            </w:r>
            <w:r w:rsidRPr="007468E7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7B846A5F" wp14:editId="21F1BA4C">
                  <wp:extent cx="152400" cy="152400"/>
                  <wp:effectExtent l="0" t="0" r="0" b="0"/>
                  <wp:docPr id="7" name="Image 7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5634C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35325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9634C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331E92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8973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DDA19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49EA4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6BDD7" w14:textId="77777777" w:rsidR="00A83698" w:rsidRPr="007468E7" w:rsidRDefault="00A83698" w:rsidP="00A83698">
            <w:pPr>
              <w:rPr>
                <w:rFonts w:ascii="Comic Sans MS" w:hAnsi="Comic Sans MS"/>
              </w:rPr>
            </w:pPr>
          </w:p>
        </w:tc>
      </w:tr>
    </w:tbl>
    <w:p w14:paraId="01DB2320" w14:textId="77777777" w:rsidR="00C42258" w:rsidRPr="007468E7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7468E7" w14:paraId="48691FED" w14:textId="77777777" w:rsidTr="000A4506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3815A8" w14:textId="77777777" w:rsidR="00C42258" w:rsidRPr="007468E7" w:rsidRDefault="00C42258" w:rsidP="000A450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8A39CEE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17C83A91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77B99EC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5BCCFD5A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04108" w14:textId="77777777" w:rsidR="00C42258" w:rsidRPr="007468E7" w:rsidRDefault="00C42258" w:rsidP="000A450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A6BB9DC" w14:textId="77777777" w:rsidR="00C42258" w:rsidRPr="007468E7" w:rsidRDefault="00C42258" w:rsidP="000A450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5DA40" w14:textId="77777777" w:rsidR="00C42258" w:rsidRPr="007468E7" w:rsidRDefault="00C42258" w:rsidP="000A4506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2C554" w14:textId="77777777" w:rsidR="00C42258" w:rsidRPr="007468E7" w:rsidRDefault="00C42258" w:rsidP="000A450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7468E7" w14:paraId="721D95BE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FA9D0B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676F96" w14:textId="77777777" w:rsidR="00C42258" w:rsidRPr="007468E7" w:rsidRDefault="00C42258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5B3096FF" w14:textId="77777777" w:rsidR="00C42258" w:rsidRPr="007468E7" w:rsidRDefault="00C42258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7468E7" w14:paraId="0E8B979A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068372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F6688D" w14:textId="77777777" w:rsidR="00C42258" w:rsidRPr="007468E7" w:rsidRDefault="00C42258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  <w:p w14:paraId="38ED9C22" w14:textId="174952B3" w:rsidR="00195998" w:rsidRPr="007468E7" w:rsidRDefault="00195998" w:rsidP="000A4506">
            <w:pPr>
              <w:rPr>
                <w:rFonts w:ascii="Comic Sans MS" w:hAnsi="Comic Sans MS"/>
                <w:b/>
              </w:rPr>
            </w:pPr>
          </w:p>
        </w:tc>
      </w:tr>
      <w:tr w:rsidR="00C42258" w:rsidRPr="007468E7" w14:paraId="5C4C233B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439ADB" w14:textId="77777777" w:rsidR="00C42258" w:rsidRPr="007468E7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9887F7" w14:textId="77777777" w:rsidR="00C42258" w:rsidRPr="007468E7" w:rsidRDefault="00C42258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3EA508B7" w14:textId="77777777" w:rsidR="00C42258" w:rsidRPr="007468E7" w:rsidRDefault="00C42258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C31167A" w14:textId="77777777" w:rsidR="00C42258" w:rsidRPr="007468E7" w:rsidRDefault="00C42258">
      <w:pPr>
        <w:rPr>
          <w:rFonts w:ascii="Comic Sans MS" w:hAnsi="Comic Sans MS"/>
        </w:rPr>
      </w:pPr>
    </w:p>
    <w:p w14:paraId="78574E8B" w14:textId="12A84378" w:rsidR="00C42258" w:rsidRPr="007468E7" w:rsidRDefault="00C42258">
      <w:pPr>
        <w:rPr>
          <w:rFonts w:ascii="Comic Sans MS" w:hAnsi="Comic Sans MS"/>
        </w:rPr>
      </w:pPr>
      <w:r w:rsidRPr="007468E7">
        <w:rPr>
          <w:rFonts w:ascii="Comic Sans MS" w:hAnsi="Comic Sans MS"/>
        </w:rPr>
        <w:br w:type="page"/>
      </w:r>
    </w:p>
    <w:p w14:paraId="7A36B8B2" w14:textId="77777777" w:rsidR="00CA3B04" w:rsidRPr="007468E7" w:rsidRDefault="00CA3B04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74680" w:rsidRPr="007468E7" w14:paraId="3990A60E" w14:textId="77777777" w:rsidTr="0047468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1775A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89C91C2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74680" w:rsidRPr="007468E7" w14:paraId="7CBF0BE1" w14:textId="77777777" w:rsidTr="0047468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F341C" w14:textId="77777777" w:rsidR="00474680" w:rsidRPr="007468E7" w:rsidRDefault="00474680" w:rsidP="000A4506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7468E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7468E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7468E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74680" w:rsidRPr="007468E7" w14:paraId="44785A66" w14:textId="77777777" w:rsidTr="0047468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7C4BA" w14:textId="77777777" w:rsidR="00474680" w:rsidRPr="007468E7" w:rsidRDefault="00474680" w:rsidP="000A4506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82F581" w14:textId="77777777" w:rsidR="00474680" w:rsidRPr="007468E7" w:rsidRDefault="00474680" w:rsidP="000A4506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1118DA" w14:textId="77777777" w:rsidR="00474680" w:rsidRPr="007468E7" w:rsidRDefault="00474680" w:rsidP="000A4506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F32582" w14:textId="77777777" w:rsidR="00474680" w:rsidRPr="007468E7" w:rsidRDefault="00474680" w:rsidP="000A4506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5F2BC8D" w14:textId="59962952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468E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720 – Intervenir en situation d’urgence.                                   2</w:t>
            </w:r>
          </w:p>
          <w:p w14:paraId="70BC1A75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3C383C46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468E7">
              <w:rPr>
                <w:rFonts w:ascii="Comic Sans MS" w:hAnsi="Comic Sans MS"/>
                <w:b/>
                <w:sz w:val="20"/>
                <w:szCs w:val="20"/>
                <w:u w:val="single"/>
              </w:rPr>
              <w:t>Critères de performance</w:t>
            </w:r>
          </w:p>
          <w:p w14:paraId="546D151B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77CF982E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Respect des limites de son champ d’intervention.</w:t>
            </w:r>
          </w:p>
          <w:p w14:paraId="720E01B6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Respect du protocole d’intervention de l’entreprise.</w:t>
            </w:r>
          </w:p>
          <w:p w14:paraId="1E649DA1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Utilisation appropriée du matériel contenu dans la trousse de premiers secours.</w:t>
            </w:r>
          </w:p>
          <w:p w14:paraId="14FFDC5E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Maîtrise de soi.</w:t>
            </w:r>
          </w:p>
          <w:p w14:paraId="36B5C270" w14:textId="77777777" w:rsidR="00474680" w:rsidRPr="007468E7" w:rsidRDefault="00474680" w:rsidP="00474680">
            <w:pPr>
              <w:tabs>
                <w:tab w:val="right" w:pos="8712"/>
              </w:tabs>
              <w:autoSpaceDE w:val="0"/>
              <w:autoSpaceDN w:val="0"/>
              <w:adjustRightInd w:val="0"/>
              <w:spacing w:after="0" w:line="240" w:lineRule="auto"/>
              <w:ind w:left="612" w:right="72" w:hanging="612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Promptitude</w:t>
            </w:r>
            <w:r w:rsidRPr="007468E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F116AE" w14:textId="77777777" w:rsidR="00474680" w:rsidRPr="007468E7" w:rsidRDefault="00474680" w:rsidP="000A4506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002CD" w14:textId="77777777" w:rsidR="00474680" w:rsidRPr="007468E7" w:rsidRDefault="00474680" w:rsidP="000A4506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</w:rPr>
              <w:t>Élève</w:t>
            </w:r>
          </w:p>
        </w:tc>
      </w:tr>
      <w:tr w:rsidR="00474680" w:rsidRPr="007468E7" w14:paraId="723E7D7A" w14:textId="77777777" w:rsidTr="0047468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30D26C" w14:textId="77777777" w:rsidR="00474680" w:rsidRPr="007468E7" w:rsidRDefault="00474680" w:rsidP="000A4506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054B21" w14:textId="77777777" w:rsidR="00474680" w:rsidRPr="007468E7" w:rsidRDefault="00474680" w:rsidP="000A4506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201F49" w14:textId="77777777" w:rsidR="00474680" w:rsidRPr="007468E7" w:rsidRDefault="00474680" w:rsidP="000A4506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CF561" w14:textId="77777777" w:rsidR="00474680" w:rsidRPr="007468E7" w:rsidRDefault="00474680" w:rsidP="000A4506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74680" w:rsidRPr="007468E7" w14:paraId="4C1F676E" w14:textId="77777777" w:rsidTr="0047468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60993E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EE3DD54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6AEB861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44B6A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DE3D1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89BF9E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88B916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314CAB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57277E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92F1DA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55134F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D292BF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546315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69F139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57F453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44B4BF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D6DDC0" w14:textId="77777777" w:rsidR="00474680" w:rsidRPr="007468E7" w:rsidRDefault="00474680" w:rsidP="000A4506">
            <w:pPr>
              <w:jc w:val="center"/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05F939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36DDE4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EB5A08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9B574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30719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940966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395431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5F8FE0" w14:textId="77777777" w:rsidR="00474680" w:rsidRPr="007468E7" w:rsidRDefault="00474680" w:rsidP="000A4506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</w:t>
            </w:r>
          </w:p>
        </w:tc>
      </w:tr>
      <w:tr w:rsidR="00474680" w:rsidRPr="007468E7" w14:paraId="1EA5B4D8" w14:textId="77777777" w:rsidTr="0047468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FC5E5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E7C15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F1678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1E352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939F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607BD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B9DC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61B23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FFB62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FC213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93A23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C2B9EC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63777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E9E25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C4D7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539FD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291437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Reconnaître l’urgence de la situation.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F9528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FE90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A645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73D8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31716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D7C61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76C7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692B0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74680" w:rsidRPr="007468E7" w14:paraId="2A6A34E3" w14:textId="77777777" w:rsidTr="0047468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7868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8FDA0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AB3BB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ED62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9E3D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5A05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960F1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CDB02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EAECD5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C711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C0ED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316B5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0261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F2751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284F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33C59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2FB467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Prévenir la personne responsable ou composer le numéro de l’urgence (310-4141 ou le 911).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28B40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E430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AD89D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E602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0B06C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1058B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27219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08CE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74680" w:rsidRPr="007468E7" w14:paraId="3D6AE8F1" w14:textId="77777777" w:rsidTr="0047468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BC06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921F3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C55AD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B220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64A2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7968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79E0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854CB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DD568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D8CE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2255B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40819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767E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1AB72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F22F8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15793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D8683B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Appliquer les mesures prescrites.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23882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C4A8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382D1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2E761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585C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933C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65258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D6EA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74680" w:rsidRPr="007468E7" w14:paraId="3EB9E852" w14:textId="77777777" w:rsidTr="0047468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772B1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BCB40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540E0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AAB1C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20E1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9314B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EAF9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F1DD2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BF44E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3B42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E217C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B6F33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CD76C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139A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0D995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C0074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E5025E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Rassurer la personne et demeurer avec elle jusqu’à l’arrivée des secours.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98B17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D93A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62A95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4C89D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0022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F42D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65416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8ABE7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74680" w:rsidRPr="007468E7" w14:paraId="2B7F2467" w14:textId="77777777" w:rsidTr="0047468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126CC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E2EF3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001FB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DB0A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EFC9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2C10D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8F74A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7B157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F263A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E68C3C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EB00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44C1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8141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A80C0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E32A0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D16B6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11FBBF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Adopter une approche sécuritaire en situation d’urgence.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F3CA7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B2FA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F7C7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6016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073A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72BAF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A9C9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571E5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74680" w:rsidRPr="007468E7" w14:paraId="19CAEF8C" w14:textId="77777777" w:rsidTr="0047468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43E76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FD13C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ED7EA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1FDA8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051E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3D0DB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1040A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8CC0A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C8724E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602CA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35BAF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1E5A0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E313F2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12F8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098817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B6B4B8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3FD2EE" w14:textId="77777777" w:rsidR="00474680" w:rsidRPr="007468E7" w:rsidRDefault="00474680" w:rsidP="00474680">
            <w:pPr>
              <w:pStyle w:val="Paragraphedeliste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7468E7">
              <w:rPr>
                <w:rFonts w:ascii="Comic Sans MS" w:hAnsi="Comic Sans MS"/>
                <w:sz w:val="20"/>
                <w:szCs w:val="20"/>
              </w:rPr>
              <w:t>Compléter un rapport d’événement.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8BD75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201FF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36D2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A0338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E4EC19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26E2D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8967D3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0DB54" w14:textId="77777777" w:rsidR="00474680" w:rsidRPr="007468E7" w:rsidRDefault="00474680" w:rsidP="000A450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60D1C9" w14:textId="6F360CCA" w:rsidR="00195998" w:rsidRPr="007468E7" w:rsidRDefault="00195998">
      <w:pPr>
        <w:rPr>
          <w:rFonts w:ascii="Comic Sans MS" w:hAnsi="Comic Sans MS"/>
        </w:rPr>
      </w:pPr>
    </w:p>
    <w:p w14:paraId="172E1CAF" w14:textId="77777777" w:rsidR="00195998" w:rsidRPr="007468E7" w:rsidRDefault="00195998">
      <w:pPr>
        <w:rPr>
          <w:rFonts w:ascii="Comic Sans MS" w:hAnsi="Comic Sans MS"/>
        </w:rPr>
      </w:pPr>
      <w:bookmarkStart w:id="0" w:name="_GoBack"/>
      <w:bookmarkEnd w:id="0"/>
      <w:r w:rsidRPr="007468E7">
        <w:rPr>
          <w:rFonts w:ascii="Comic Sans MS" w:hAnsi="Comic Sans MS"/>
        </w:rPr>
        <w:br w:type="page"/>
      </w:r>
    </w:p>
    <w:p w14:paraId="2B7E2F77" w14:textId="0E5CBF93" w:rsidR="0062382A" w:rsidRPr="007468E7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139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7468E7" w14:paraId="751A59EE" w14:textId="77777777" w:rsidTr="0019599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7468E7" w:rsidRDefault="0062382A" w:rsidP="0019599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7468E7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7468E7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7468E7" w:rsidRDefault="0062382A" w:rsidP="00195998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7468E7" w:rsidRDefault="0062382A" w:rsidP="0019599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7468E7" w14:paraId="7015A7B8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7468E7" w:rsidRDefault="0062382A" w:rsidP="001959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7468E7" w:rsidRDefault="0062382A" w:rsidP="001959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7468E7" w14:paraId="45BA88D3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7468E7" w:rsidRDefault="0062382A" w:rsidP="001959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7468E7" w14:paraId="65BF7764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7468E7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7468E7" w:rsidRDefault="0062382A" w:rsidP="001959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7468E7" w:rsidRDefault="0062382A" w:rsidP="00195998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7468E7" w:rsidRDefault="0062382A">
      <w:pPr>
        <w:rPr>
          <w:rFonts w:ascii="Comic Sans MS" w:hAnsi="Comic Sans MS"/>
        </w:rPr>
      </w:pPr>
    </w:p>
    <w:p w14:paraId="45F3F664" w14:textId="77777777" w:rsidR="002265D6" w:rsidRPr="007468E7" w:rsidRDefault="002265D6">
      <w:pPr>
        <w:rPr>
          <w:rFonts w:ascii="Comic Sans MS" w:hAnsi="Comic Sans MS"/>
        </w:rPr>
      </w:pPr>
      <w:r w:rsidRPr="007468E7">
        <w:rPr>
          <w:rFonts w:ascii="Comic Sans MS" w:hAnsi="Comic Sans MS"/>
        </w:rPr>
        <w:br w:type="page"/>
      </w:r>
    </w:p>
    <w:p w14:paraId="4AC5EBF1" w14:textId="1FC41CF9" w:rsidR="002265D6" w:rsidRPr="007468E7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7468E7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7468E7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7468E7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7468E7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7468E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7468E7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7468E7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7468E7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7468E7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7468E7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7468E7">
              <w:rPr>
                <w:rFonts w:ascii="Comic Sans MS" w:hAnsi="Comic Sans MS"/>
                <w:b/>
              </w:rPr>
              <w:t xml:space="preserve"> </w:t>
            </w:r>
            <w:r w:rsidRPr="007468E7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7468E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7468E7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7468E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7468E7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7468E7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7468E7" w:rsidRDefault="002265D6" w:rsidP="00F43990">
            <w:pPr>
              <w:jc w:val="center"/>
              <w:rPr>
                <w:rFonts w:ascii="Comic Sans MS" w:hAnsi="Comic Sans MS"/>
              </w:rPr>
            </w:pPr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7468E7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7468E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7468E7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7468E7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7468E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8E7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7468E7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7468E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7468E7" w:rsidRDefault="002265D6" w:rsidP="00F43990">
            <w:pPr>
              <w:rPr>
                <w:rFonts w:ascii="Comic Sans MS" w:hAnsi="Comic Sans MS"/>
                <w:b/>
              </w:rPr>
            </w:pPr>
            <w:r w:rsidRPr="007468E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7468E7" w:rsidRDefault="002265D6" w:rsidP="002265D6">
      <w:pPr>
        <w:rPr>
          <w:rFonts w:ascii="Comic Sans MS" w:hAnsi="Comic Sans MS"/>
        </w:rPr>
      </w:pPr>
    </w:p>
    <w:sectPr w:rsidR="002265D6" w:rsidRPr="007468E7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3175"/>
    <w:multiLevelType w:val="hybridMultilevel"/>
    <w:tmpl w:val="200844A8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A0167"/>
    <w:multiLevelType w:val="hybridMultilevel"/>
    <w:tmpl w:val="FD6A54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C07E6"/>
    <w:multiLevelType w:val="hybridMultilevel"/>
    <w:tmpl w:val="49DC0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0AB1"/>
    <w:multiLevelType w:val="hybridMultilevel"/>
    <w:tmpl w:val="C58E965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B07F7"/>
    <w:multiLevelType w:val="hybridMultilevel"/>
    <w:tmpl w:val="5B58CE4C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C6015"/>
    <w:multiLevelType w:val="hybridMultilevel"/>
    <w:tmpl w:val="8BAEF7F2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B5E08"/>
    <w:multiLevelType w:val="hybridMultilevel"/>
    <w:tmpl w:val="2A08C57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4243F"/>
    <w:multiLevelType w:val="hybridMultilevel"/>
    <w:tmpl w:val="DA56D62E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B645B"/>
    <w:multiLevelType w:val="hybridMultilevel"/>
    <w:tmpl w:val="6BA8922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80777"/>
    <w:multiLevelType w:val="hybridMultilevel"/>
    <w:tmpl w:val="3238E8DE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12616"/>
    <w:multiLevelType w:val="hybridMultilevel"/>
    <w:tmpl w:val="DEC23BAE"/>
    <w:lvl w:ilvl="0" w:tplc="81285F1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6" w:hanging="360"/>
      </w:pPr>
    </w:lvl>
    <w:lvl w:ilvl="2" w:tplc="1009001B" w:tentative="1">
      <w:start w:val="1"/>
      <w:numFmt w:val="lowerRoman"/>
      <w:lvlText w:val="%3."/>
      <w:lvlJc w:val="right"/>
      <w:pPr>
        <w:ind w:left="1856" w:hanging="180"/>
      </w:pPr>
    </w:lvl>
    <w:lvl w:ilvl="3" w:tplc="1009000F" w:tentative="1">
      <w:start w:val="1"/>
      <w:numFmt w:val="decimal"/>
      <w:lvlText w:val="%4."/>
      <w:lvlJc w:val="left"/>
      <w:pPr>
        <w:ind w:left="2576" w:hanging="360"/>
      </w:pPr>
    </w:lvl>
    <w:lvl w:ilvl="4" w:tplc="10090019" w:tentative="1">
      <w:start w:val="1"/>
      <w:numFmt w:val="lowerLetter"/>
      <w:lvlText w:val="%5."/>
      <w:lvlJc w:val="left"/>
      <w:pPr>
        <w:ind w:left="3296" w:hanging="360"/>
      </w:pPr>
    </w:lvl>
    <w:lvl w:ilvl="5" w:tplc="1009001B" w:tentative="1">
      <w:start w:val="1"/>
      <w:numFmt w:val="lowerRoman"/>
      <w:lvlText w:val="%6."/>
      <w:lvlJc w:val="right"/>
      <w:pPr>
        <w:ind w:left="4016" w:hanging="180"/>
      </w:pPr>
    </w:lvl>
    <w:lvl w:ilvl="6" w:tplc="1009000F" w:tentative="1">
      <w:start w:val="1"/>
      <w:numFmt w:val="decimal"/>
      <w:lvlText w:val="%7."/>
      <w:lvlJc w:val="left"/>
      <w:pPr>
        <w:ind w:left="4736" w:hanging="360"/>
      </w:pPr>
    </w:lvl>
    <w:lvl w:ilvl="7" w:tplc="10090019" w:tentative="1">
      <w:start w:val="1"/>
      <w:numFmt w:val="lowerLetter"/>
      <w:lvlText w:val="%8."/>
      <w:lvlJc w:val="left"/>
      <w:pPr>
        <w:ind w:left="5456" w:hanging="360"/>
      </w:pPr>
    </w:lvl>
    <w:lvl w:ilvl="8" w:tplc="1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 w15:restartNumberingAfterBreak="0">
    <w:nsid w:val="349B5239"/>
    <w:multiLevelType w:val="hybridMultilevel"/>
    <w:tmpl w:val="5CC21B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71208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1494"/>
    <w:multiLevelType w:val="hybridMultilevel"/>
    <w:tmpl w:val="60D64CB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D158C"/>
    <w:multiLevelType w:val="hybridMultilevel"/>
    <w:tmpl w:val="C6FE97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5087E"/>
    <w:multiLevelType w:val="hybridMultilevel"/>
    <w:tmpl w:val="0090DFF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048FC"/>
    <w:multiLevelType w:val="hybridMultilevel"/>
    <w:tmpl w:val="6DD86906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EDC"/>
    <w:multiLevelType w:val="hybridMultilevel"/>
    <w:tmpl w:val="120E12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371AF"/>
    <w:multiLevelType w:val="hybridMultilevel"/>
    <w:tmpl w:val="4DECA5D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717710"/>
    <w:multiLevelType w:val="hybridMultilevel"/>
    <w:tmpl w:val="F8A478D0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A700A"/>
    <w:multiLevelType w:val="hybridMultilevel"/>
    <w:tmpl w:val="22C670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591937"/>
    <w:multiLevelType w:val="hybridMultilevel"/>
    <w:tmpl w:val="22F2296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40"/>
  </w:num>
  <w:num w:numId="4">
    <w:abstractNumId w:val="19"/>
  </w:num>
  <w:num w:numId="5">
    <w:abstractNumId w:val="36"/>
  </w:num>
  <w:num w:numId="6">
    <w:abstractNumId w:val="38"/>
  </w:num>
  <w:num w:numId="7">
    <w:abstractNumId w:val="0"/>
  </w:num>
  <w:num w:numId="8">
    <w:abstractNumId w:val="23"/>
  </w:num>
  <w:num w:numId="9">
    <w:abstractNumId w:val="25"/>
  </w:num>
  <w:num w:numId="10">
    <w:abstractNumId w:val="31"/>
  </w:num>
  <w:num w:numId="11">
    <w:abstractNumId w:val="9"/>
  </w:num>
  <w:num w:numId="12">
    <w:abstractNumId w:val="20"/>
  </w:num>
  <w:num w:numId="13">
    <w:abstractNumId w:val="7"/>
  </w:num>
  <w:num w:numId="14">
    <w:abstractNumId w:val="34"/>
  </w:num>
  <w:num w:numId="15">
    <w:abstractNumId w:val="28"/>
  </w:num>
  <w:num w:numId="16">
    <w:abstractNumId w:val="24"/>
  </w:num>
  <w:num w:numId="17">
    <w:abstractNumId w:val="42"/>
  </w:num>
  <w:num w:numId="18">
    <w:abstractNumId w:val="6"/>
  </w:num>
  <w:num w:numId="19">
    <w:abstractNumId w:val="2"/>
  </w:num>
  <w:num w:numId="20">
    <w:abstractNumId w:val="37"/>
  </w:num>
  <w:num w:numId="21">
    <w:abstractNumId w:val="33"/>
  </w:num>
  <w:num w:numId="22">
    <w:abstractNumId w:val="10"/>
  </w:num>
  <w:num w:numId="23">
    <w:abstractNumId w:val="8"/>
  </w:num>
  <w:num w:numId="24">
    <w:abstractNumId w:val="14"/>
  </w:num>
  <w:num w:numId="25">
    <w:abstractNumId w:val="12"/>
  </w:num>
  <w:num w:numId="26">
    <w:abstractNumId w:val="1"/>
  </w:num>
  <w:num w:numId="27">
    <w:abstractNumId w:val="11"/>
  </w:num>
  <w:num w:numId="28">
    <w:abstractNumId w:val="29"/>
  </w:num>
  <w:num w:numId="29">
    <w:abstractNumId w:val="22"/>
  </w:num>
  <w:num w:numId="30">
    <w:abstractNumId w:val="26"/>
  </w:num>
  <w:num w:numId="31">
    <w:abstractNumId w:val="16"/>
  </w:num>
  <w:num w:numId="32">
    <w:abstractNumId w:val="17"/>
  </w:num>
  <w:num w:numId="33">
    <w:abstractNumId w:val="15"/>
  </w:num>
  <w:num w:numId="34">
    <w:abstractNumId w:val="30"/>
  </w:num>
  <w:num w:numId="35">
    <w:abstractNumId w:val="5"/>
  </w:num>
  <w:num w:numId="36">
    <w:abstractNumId w:val="35"/>
  </w:num>
  <w:num w:numId="37">
    <w:abstractNumId w:val="39"/>
  </w:num>
  <w:num w:numId="38">
    <w:abstractNumId w:val="43"/>
  </w:num>
  <w:num w:numId="39">
    <w:abstractNumId w:val="13"/>
  </w:num>
  <w:num w:numId="40">
    <w:abstractNumId w:val="32"/>
  </w:num>
  <w:num w:numId="41">
    <w:abstractNumId w:val="4"/>
  </w:num>
  <w:num w:numId="42">
    <w:abstractNumId w:val="41"/>
  </w:num>
  <w:num w:numId="43">
    <w:abstractNumId w:val="18"/>
  </w:num>
  <w:num w:numId="44">
    <w:abstractNumId w:val="2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4506"/>
    <w:rsid w:val="000F4BC3"/>
    <w:rsid w:val="00195998"/>
    <w:rsid w:val="001F5DA4"/>
    <w:rsid w:val="00215DA9"/>
    <w:rsid w:val="002265D6"/>
    <w:rsid w:val="003364A9"/>
    <w:rsid w:val="00372A69"/>
    <w:rsid w:val="00466305"/>
    <w:rsid w:val="00474680"/>
    <w:rsid w:val="0048408E"/>
    <w:rsid w:val="00520FE9"/>
    <w:rsid w:val="00524BEC"/>
    <w:rsid w:val="00584805"/>
    <w:rsid w:val="00617E65"/>
    <w:rsid w:val="0062382A"/>
    <w:rsid w:val="006B2FFE"/>
    <w:rsid w:val="006D3808"/>
    <w:rsid w:val="0072690B"/>
    <w:rsid w:val="007468E7"/>
    <w:rsid w:val="007D4C92"/>
    <w:rsid w:val="008941BA"/>
    <w:rsid w:val="00A2498C"/>
    <w:rsid w:val="00A403AA"/>
    <w:rsid w:val="00A727B2"/>
    <w:rsid w:val="00A76166"/>
    <w:rsid w:val="00A83698"/>
    <w:rsid w:val="00AD0030"/>
    <w:rsid w:val="00B10F07"/>
    <w:rsid w:val="00B6745B"/>
    <w:rsid w:val="00C07710"/>
    <w:rsid w:val="00C42258"/>
    <w:rsid w:val="00C9193C"/>
    <w:rsid w:val="00CA3B04"/>
    <w:rsid w:val="00D44D97"/>
    <w:rsid w:val="00D5413C"/>
    <w:rsid w:val="00E971C9"/>
    <w:rsid w:val="00F43990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b95e20ad-8dec-4187-9ba2-aa4d6309c40b"/>
    <ds:schemaRef ds:uri="a609c7a2-86fa-4a74-877a-1d05ca4e882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6</cp:revision>
  <dcterms:created xsi:type="dcterms:W3CDTF">2020-07-14T20:43:00Z</dcterms:created>
  <dcterms:modified xsi:type="dcterms:W3CDTF">2020-07-14T21:10:00Z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