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FCD" w:rsidRPr="00376E7E" w:rsidRDefault="00FC6294" w:rsidP="00FC6294">
      <w:pPr>
        <w:jc w:val="center"/>
        <w:rPr>
          <w:b/>
        </w:rPr>
      </w:pPr>
      <w:r w:rsidRPr="00376E7E">
        <w:rPr>
          <w:b/>
        </w:rPr>
        <w:t>HYGIÈNE</w:t>
      </w:r>
    </w:p>
    <w:p w:rsidR="00FC6294" w:rsidRDefault="00FC6294" w:rsidP="00FC6294">
      <w:pPr>
        <w:jc w:val="both"/>
      </w:pPr>
    </w:p>
    <w:p w:rsidR="00FC6294" w:rsidRDefault="00FC6294" w:rsidP="00FC6294">
      <w:pPr>
        <w:jc w:val="both"/>
      </w:pPr>
      <w:r>
        <w:t xml:space="preserve">Discuter des pratiques d'hygiène qui font maintenant partie du quotidien des adolescents. Aborder l'importance de faire preuve d'une bonne hygiène dans le but : </w:t>
      </w:r>
    </w:p>
    <w:p w:rsidR="00FC6294" w:rsidRDefault="00FC6294" w:rsidP="00FC6294">
      <w:pPr>
        <w:pStyle w:val="Paragraphedeliste"/>
        <w:numPr>
          <w:ilvl w:val="0"/>
          <w:numId w:val="1"/>
        </w:numPr>
        <w:jc w:val="both"/>
      </w:pPr>
      <w:proofErr w:type="gramStart"/>
      <w:r>
        <w:t>d'éviter</w:t>
      </w:r>
      <w:proofErr w:type="gramEnd"/>
      <w:r>
        <w:t xml:space="preserve"> les odeurs corporelles; </w:t>
      </w:r>
    </w:p>
    <w:p w:rsidR="00FC6294" w:rsidRDefault="00FC6294" w:rsidP="00FC6294">
      <w:pPr>
        <w:pStyle w:val="Paragraphedeliste"/>
        <w:numPr>
          <w:ilvl w:val="0"/>
          <w:numId w:val="1"/>
        </w:numPr>
        <w:jc w:val="both"/>
      </w:pPr>
      <w:proofErr w:type="gramStart"/>
      <w:r>
        <w:t>de</w:t>
      </w:r>
      <w:proofErr w:type="gramEnd"/>
      <w:r>
        <w:t xml:space="preserve"> conserver des dents saines; </w:t>
      </w:r>
    </w:p>
    <w:p w:rsidR="00FC6294" w:rsidRDefault="00FC6294" w:rsidP="00FC6294">
      <w:pPr>
        <w:pStyle w:val="Paragraphedeliste"/>
        <w:numPr>
          <w:ilvl w:val="0"/>
          <w:numId w:val="1"/>
        </w:numPr>
        <w:jc w:val="both"/>
      </w:pPr>
      <w:proofErr w:type="gramStart"/>
      <w:r>
        <w:t>de</w:t>
      </w:r>
      <w:proofErr w:type="gramEnd"/>
      <w:r>
        <w:t xml:space="preserve"> réduire les risques de propagation de certaines maladies ou infections.</w:t>
      </w:r>
    </w:p>
    <w:p w:rsidR="00FC6294" w:rsidRDefault="00376E7E" w:rsidP="00FC6294">
      <w:pPr>
        <w:jc w:val="both"/>
      </w:pPr>
      <w:r>
        <w:t>Sur le TNI</w:t>
      </w:r>
      <w:r w:rsidR="00FC6294">
        <w:t>, créer un diagramme et noter les gestes que posent les élèves quotidiennement en ce qui concerne leur hygiène corporelle. Déterminer avec la classe la fréquence des gestes qui semble raisonnables.</w:t>
      </w:r>
    </w:p>
    <w:p w:rsidR="00FC6294" w:rsidRDefault="00FC6294" w:rsidP="00FC6294">
      <w:pPr>
        <w:jc w:val="both"/>
      </w:pPr>
      <w:r>
        <w:t>Exemple du diagramme :</w:t>
      </w:r>
    </w:p>
    <w:tbl>
      <w:tblPr>
        <w:tblStyle w:val="Grilledutableau"/>
        <w:tblW w:w="0" w:type="auto"/>
        <w:tblLook w:val="04A0" w:firstRow="1" w:lastRow="0" w:firstColumn="1" w:lastColumn="0" w:noHBand="0" w:noVBand="1"/>
      </w:tblPr>
      <w:tblGrid>
        <w:gridCol w:w="5035"/>
        <w:gridCol w:w="5035"/>
      </w:tblGrid>
      <w:tr w:rsidR="00FC6294" w:rsidTr="00FC6294">
        <w:tc>
          <w:tcPr>
            <w:tcW w:w="5035" w:type="dxa"/>
            <w:vAlign w:val="center"/>
          </w:tcPr>
          <w:p w:rsidR="00FC6294" w:rsidRDefault="00FC6294" w:rsidP="00FC6294">
            <w:pPr>
              <w:jc w:val="center"/>
            </w:pPr>
            <w:r>
              <w:t>Pratiques</w:t>
            </w:r>
          </w:p>
        </w:tc>
        <w:tc>
          <w:tcPr>
            <w:tcW w:w="5035" w:type="dxa"/>
            <w:vAlign w:val="center"/>
          </w:tcPr>
          <w:p w:rsidR="00FC6294" w:rsidRDefault="00FC6294" w:rsidP="00FC6294">
            <w:pPr>
              <w:jc w:val="center"/>
            </w:pPr>
            <w:r>
              <w:t>Fréquence</w:t>
            </w:r>
          </w:p>
        </w:tc>
      </w:tr>
      <w:tr w:rsidR="00FC6294" w:rsidTr="00FC6294">
        <w:tc>
          <w:tcPr>
            <w:tcW w:w="5035" w:type="dxa"/>
          </w:tcPr>
          <w:p w:rsidR="00FC6294" w:rsidRDefault="00FC6294" w:rsidP="00FC6294">
            <w:pPr>
              <w:jc w:val="both"/>
            </w:pPr>
            <w:r>
              <w:t>Se brosser les dents</w:t>
            </w:r>
          </w:p>
        </w:tc>
        <w:tc>
          <w:tcPr>
            <w:tcW w:w="5035" w:type="dxa"/>
          </w:tcPr>
          <w:p w:rsidR="00FC6294" w:rsidRDefault="00FC6294" w:rsidP="00FC6294">
            <w:pPr>
              <w:jc w:val="both"/>
            </w:pPr>
            <w:r>
              <w:t>X par jour</w:t>
            </w:r>
          </w:p>
        </w:tc>
      </w:tr>
      <w:tr w:rsidR="00FC6294" w:rsidTr="00FC6294">
        <w:tc>
          <w:tcPr>
            <w:tcW w:w="5035" w:type="dxa"/>
          </w:tcPr>
          <w:p w:rsidR="00FC6294" w:rsidRDefault="00FC6294" w:rsidP="00FC6294">
            <w:pPr>
              <w:jc w:val="both"/>
            </w:pPr>
            <w:r>
              <w:t>Se brosser les cheveux</w:t>
            </w:r>
          </w:p>
        </w:tc>
        <w:tc>
          <w:tcPr>
            <w:tcW w:w="5035" w:type="dxa"/>
          </w:tcPr>
          <w:p w:rsidR="00FC6294" w:rsidRDefault="00FC6294" w:rsidP="00FC6294">
            <w:pPr>
              <w:jc w:val="both"/>
            </w:pPr>
            <w:r>
              <w:t>X par jour</w:t>
            </w:r>
          </w:p>
        </w:tc>
      </w:tr>
      <w:tr w:rsidR="00FC6294" w:rsidTr="00FC6294">
        <w:tc>
          <w:tcPr>
            <w:tcW w:w="5035" w:type="dxa"/>
          </w:tcPr>
          <w:p w:rsidR="00FC6294" w:rsidRDefault="00FC6294" w:rsidP="00FC6294">
            <w:pPr>
              <w:jc w:val="both"/>
            </w:pPr>
            <w:r>
              <w:t>Se laver les cheveux</w:t>
            </w:r>
          </w:p>
        </w:tc>
        <w:tc>
          <w:tcPr>
            <w:tcW w:w="5035" w:type="dxa"/>
          </w:tcPr>
          <w:p w:rsidR="00FC6294" w:rsidRDefault="00FC6294" w:rsidP="00FC6294">
            <w:pPr>
              <w:jc w:val="both"/>
            </w:pPr>
            <w:r>
              <w:t>X par semaine</w:t>
            </w:r>
          </w:p>
        </w:tc>
      </w:tr>
      <w:tr w:rsidR="00FC6294" w:rsidTr="00FC6294">
        <w:tc>
          <w:tcPr>
            <w:tcW w:w="5035" w:type="dxa"/>
          </w:tcPr>
          <w:p w:rsidR="00FC6294" w:rsidRDefault="00FC6294" w:rsidP="00FC6294">
            <w:pPr>
              <w:jc w:val="both"/>
            </w:pPr>
            <w:r>
              <w:t>Se mettre du déodorant</w:t>
            </w:r>
          </w:p>
        </w:tc>
        <w:tc>
          <w:tcPr>
            <w:tcW w:w="5035" w:type="dxa"/>
          </w:tcPr>
          <w:p w:rsidR="00FC6294" w:rsidRDefault="00FC6294" w:rsidP="00FC6294">
            <w:pPr>
              <w:jc w:val="both"/>
            </w:pPr>
            <w:r>
              <w:t>X par jour</w:t>
            </w:r>
          </w:p>
        </w:tc>
      </w:tr>
      <w:tr w:rsidR="00FC6294" w:rsidTr="00FC6294">
        <w:tc>
          <w:tcPr>
            <w:tcW w:w="5035" w:type="dxa"/>
          </w:tcPr>
          <w:p w:rsidR="00FC6294" w:rsidRDefault="00FC6294" w:rsidP="00FC6294">
            <w:pPr>
              <w:jc w:val="both"/>
            </w:pPr>
            <w:r>
              <w:t>Prendre sa douche</w:t>
            </w:r>
          </w:p>
        </w:tc>
        <w:tc>
          <w:tcPr>
            <w:tcW w:w="5035" w:type="dxa"/>
          </w:tcPr>
          <w:p w:rsidR="00FC6294" w:rsidRDefault="00FC6294" w:rsidP="00FC6294">
            <w:pPr>
              <w:jc w:val="both"/>
            </w:pPr>
            <w:r>
              <w:t>X par jour</w:t>
            </w:r>
          </w:p>
        </w:tc>
      </w:tr>
    </w:tbl>
    <w:p w:rsidR="00FC6294" w:rsidRDefault="00FC6294" w:rsidP="00FC6294">
      <w:pPr>
        <w:jc w:val="both"/>
      </w:pPr>
    </w:p>
    <w:p w:rsidR="00FC6294" w:rsidRPr="00FC6294" w:rsidRDefault="00FC6294" w:rsidP="00FC6294">
      <w:pPr>
        <w:pStyle w:val="Paragraphedeliste"/>
        <w:numPr>
          <w:ilvl w:val="0"/>
          <w:numId w:val="2"/>
        </w:numPr>
        <w:jc w:val="both"/>
        <w:rPr>
          <w:rFonts w:ascii="Calibri" w:hAnsi="Calibri" w:cs="Calibri"/>
        </w:rPr>
      </w:pPr>
      <w:r>
        <w:t xml:space="preserve">Faire un remue-méninges de produits d'hygiène personnelle que les adolescents utilisent régulièrement. </w:t>
      </w:r>
    </w:p>
    <w:p w:rsidR="00FC6294" w:rsidRDefault="00FC6294" w:rsidP="00FC6294">
      <w:pPr>
        <w:pStyle w:val="Paragraphedeliste"/>
        <w:numPr>
          <w:ilvl w:val="0"/>
          <w:numId w:val="2"/>
        </w:numPr>
        <w:jc w:val="both"/>
      </w:pPr>
      <w:r>
        <w:t>Dem</w:t>
      </w:r>
      <w:r w:rsidR="00CE6D0D">
        <w:t xml:space="preserve">ander aux élèves d'apporter, </w:t>
      </w:r>
      <w:r>
        <w:t>de découper des images</w:t>
      </w:r>
      <w:r w:rsidR="00CE6D0D">
        <w:t xml:space="preserve"> ou de prendre des photos de </w:t>
      </w:r>
      <w:r>
        <w:t xml:space="preserve">différents </w:t>
      </w:r>
      <w:r w:rsidR="00CE6D0D">
        <w:t xml:space="preserve">produits </w:t>
      </w:r>
      <w:proofErr w:type="gramStart"/>
      <w:r w:rsidR="00CE6D0D">
        <w:t>(</w:t>
      </w:r>
      <w:r>
        <w:t xml:space="preserve"> ex.</w:t>
      </w:r>
      <w:proofErr w:type="gramEnd"/>
      <w:r w:rsidR="00CE6D0D">
        <w:t> :</w:t>
      </w:r>
      <w:r>
        <w:t xml:space="preserve"> déodorant, nettoyant pour visage, rince-bouche, shampooing, dentifrice</w:t>
      </w:r>
      <w:r w:rsidR="00CE6D0D">
        <w:t>, savon, etc.</w:t>
      </w:r>
      <w:r>
        <w:t>) et d'expliquer en quoi les produits contribuent à une bonne hygiène personnelle.</w:t>
      </w:r>
    </w:p>
    <w:p w:rsidR="00FC6294" w:rsidRDefault="00FC6294" w:rsidP="00FC6294">
      <w:pPr>
        <w:pStyle w:val="Paragraphedeliste"/>
        <w:numPr>
          <w:ilvl w:val="0"/>
          <w:numId w:val="2"/>
        </w:numPr>
        <w:jc w:val="both"/>
      </w:pPr>
      <w:r>
        <w:t>Inviter les élèves à former des groupes de trois à quatre élèves, les i</w:t>
      </w:r>
      <w:r w:rsidR="00CE6D0D">
        <w:t>nviter à choisir un produit (</w:t>
      </w:r>
      <w:r>
        <w:t>ex.</w:t>
      </w:r>
      <w:r w:rsidR="00CE6D0D">
        <w:t> :</w:t>
      </w:r>
      <w:r>
        <w:t xml:space="preserve"> du dentifrice) et à le comparer à différentes marques qui existent sur le marché (rapport qualité/prix).</w:t>
      </w:r>
    </w:p>
    <w:p w:rsidR="00CE6D0D" w:rsidRDefault="00CE6D0D" w:rsidP="00FC6294">
      <w:pPr>
        <w:pStyle w:val="Paragraphedeliste"/>
        <w:numPr>
          <w:ilvl w:val="0"/>
          <w:numId w:val="2"/>
        </w:numPr>
        <w:jc w:val="both"/>
      </w:pPr>
      <w:r>
        <w:t>Demander aux élèves suite à la sélection du meilleur produit de regarder dans quel commerce le produit est en vente au moment de l’activité.</w:t>
      </w:r>
    </w:p>
    <w:p w:rsidR="00FC6294" w:rsidRDefault="00FC6294" w:rsidP="00FC6294">
      <w:pPr>
        <w:jc w:val="both"/>
      </w:pPr>
      <w:r w:rsidRPr="00FC6294">
        <w:rPr>
          <w:b/>
        </w:rPr>
        <w:t>Observations</w:t>
      </w:r>
      <w:r w:rsidR="00CE6D0D">
        <w:rPr>
          <w:b/>
        </w:rPr>
        <w:t xml:space="preserve"> et traces</w:t>
      </w:r>
      <w:r>
        <w:t> :</w:t>
      </w:r>
    </w:p>
    <w:p w:rsidR="00FC6294" w:rsidRDefault="00FC6294" w:rsidP="00FC6294">
      <w:pPr>
        <w:jc w:val="both"/>
      </w:pPr>
      <w:r>
        <w:t>Inviter les élèves à écrire dans leur journal trois raisons pour lesquelles il est important d'adopter des pratiques régulières d'hygiène pendant l'adolescence.</w:t>
      </w:r>
    </w:p>
    <w:p w:rsidR="00FC6294" w:rsidRDefault="00FC6294" w:rsidP="00FC6294">
      <w:pPr>
        <w:jc w:val="both"/>
      </w:pPr>
      <w:r>
        <w:t>Inviter les élèves à écrire dans leur journal leur routine d’hygiène personnelle.</w:t>
      </w:r>
    </w:p>
    <w:p w:rsidR="00FC6294" w:rsidRDefault="00FC6294" w:rsidP="00FC6294">
      <w:pPr>
        <w:jc w:val="both"/>
      </w:pPr>
      <w:r w:rsidRPr="00FC6294">
        <w:rPr>
          <w:b/>
        </w:rPr>
        <w:t>L’acné (appelée également boutons, points noirs et points blancs)</w:t>
      </w:r>
    </w:p>
    <w:p w:rsidR="00FC6294" w:rsidRDefault="00FC6294" w:rsidP="00FC6294">
      <w:pPr>
        <w:jc w:val="both"/>
      </w:pPr>
      <w:r>
        <w:t xml:space="preserve">L’acné touche des millions de personnes et se produit le plus souvent durant l’adolescence. Les adolescents connaissent une augmentation d’hormones qui provoque l’élargissement des glandes sébacées et produit le sébum. L’acné se manifeste lorsque les glandes sébacées de la peau deviennent obstruées. Habituellement le sébum (une substance huileuse) s’écoule par un </w:t>
      </w:r>
      <w:proofErr w:type="spellStart"/>
      <w:r>
        <w:t>pore</w:t>
      </w:r>
      <w:proofErr w:type="spellEnd"/>
      <w:r>
        <w:t xml:space="preserve"> de la peau. Lorsqu’il y a obstruction du </w:t>
      </w:r>
      <w:proofErr w:type="spellStart"/>
      <w:r>
        <w:t>pore</w:t>
      </w:r>
      <w:proofErr w:type="spellEnd"/>
      <w:r>
        <w:t xml:space="preserve"> (habituellement par des cellules mortes ou des bactéries), le sébum est incapable de s’écouler. Les points blancs sont des accumulations d’huile dans la glande. </w:t>
      </w:r>
      <w:r>
        <w:lastRenderedPageBreak/>
        <w:t>Lorsque le point blanc est exposé à l’air, il noircit et devient un point noir. Lorsque les glandes sont enflammées, elles deviennent rouges, se remplissent de pus et se transforment en boutons. L'acné n'est pas causée par la consommation de chocolat, de boissons gazeuses, d'aliments vides ou d'aliments gras. Il s'agit dans la plupart des cas d'un déséquilibre hormonal, ce qui explique pourquoi il survient à l'adolescence, lors d'une grossesse ou encore à la ménopause. Le fait de mettre ses mains sur son visage, d'avoir sans cesse des cheveux en contact avec la peau entraîne l'obstruction des glandes et nuit au problème. De même, l'emploi de produits cosmétiques pour couvrir le visage est déconseillé, car ils risquent d'empirer la situation en bouchant les pores. Une règle d'hygiène élémentaire pour les personnes souffrant d'acné est de se laver le visage régulièrement pour enlever les saletés et toute trace d'huile qui pourraient obstruer les pores. L'acné peut aussi être associée à des problèmes médicaux plus sérieux et nécessiter un examen médical plus complet par un spécialiste, par exemple un dermatologue</w:t>
      </w:r>
      <w:r w:rsidR="00CE6D0D">
        <w:t>.</w:t>
      </w:r>
    </w:p>
    <w:p w:rsidR="00FC6294" w:rsidRDefault="00FC6294" w:rsidP="00FC6294">
      <w:pPr>
        <w:jc w:val="both"/>
      </w:pPr>
    </w:p>
    <w:p w:rsidR="00020904" w:rsidRDefault="00020904" w:rsidP="00FC6294">
      <w:pPr>
        <w:jc w:val="both"/>
      </w:pPr>
      <w:r w:rsidRPr="00020904">
        <w:rPr>
          <w:b/>
        </w:rPr>
        <w:t>L’odeur corporelle</w:t>
      </w:r>
      <w:r>
        <w:t xml:space="preserve"> : </w:t>
      </w:r>
    </w:p>
    <w:p w:rsidR="00CE6D0D" w:rsidRDefault="00020904" w:rsidP="00FC6294">
      <w:pPr>
        <w:jc w:val="both"/>
      </w:pPr>
      <w:r>
        <w:t>Une production accrue d’hormones durant l’adolescence peut entraîner l’élargissement et la suractivité des glandes sudoripares. Lorsque le corps transpire, la sueur est inodore, mais au contact de bactéries sur la peau, elle provoque une odeur désagréable. Cette odeur vient l</w:t>
      </w:r>
      <w:r w:rsidR="00CE6D0D">
        <w:t xml:space="preserve">e plus souvent des aisselles. </w:t>
      </w:r>
    </w:p>
    <w:p w:rsidR="00CE6D0D" w:rsidRDefault="00020904" w:rsidP="00CE6D0D">
      <w:pPr>
        <w:pStyle w:val="Paragraphedeliste"/>
        <w:numPr>
          <w:ilvl w:val="0"/>
          <w:numId w:val="3"/>
        </w:numPr>
        <w:jc w:val="both"/>
      </w:pPr>
      <w:r>
        <w:t xml:space="preserve">Se laver tous les jours au savon et à l’eau permet de prévenir l’odeur corporelle. Durant l’adolescence, il peut se révéler nécessaire de prendre un bain ou une douche plus d’une fois par jour juste pour se débarrasser des bactéries sur la peau et de toute </w:t>
      </w:r>
      <w:r w:rsidR="00CE6D0D">
        <w:t>odeur corporelle désagréable.</w:t>
      </w:r>
    </w:p>
    <w:p w:rsidR="00CE6D0D" w:rsidRDefault="00020904" w:rsidP="00CE6D0D">
      <w:pPr>
        <w:pStyle w:val="Paragraphedeliste"/>
        <w:numPr>
          <w:ilvl w:val="0"/>
          <w:numId w:val="3"/>
        </w:numPr>
        <w:jc w:val="both"/>
      </w:pPr>
      <w:r>
        <w:t>Il faut également laver souvent ses vêtements qui seraient imp</w:t>
      </w:r>
      <w:r w:rsidR="00CE6D0D">
        <w:t>régnés de l’odeur corporelle.</w:t>
      </w:r>
    </w:p>
    <w:p w:rsidR="00020904" w:rsidRDefault="00020904" w:rsidP="00CE6D0D">
      <w:pPr>
        <w:pStyle w:val="Paragraphedeliste"/>
        <w:numPr>
          <w:ilvl w:val="0"/>
          <w:numId w:val="3"/>
        </w:numPr>
        <w:jc w:val="both"/>
      </w:pPr>
      <w:r>
        <w:t xml:space="preserve">L’application d’un produit </w:t>
      </w:r>
      <w:proofErr w:type="spellStart"/>
      <w:r>
        <w:t>antisudorifique</w:t>
      </w:r>
      <w:proofErr w:type="spellEnd"/>
      <w:r>
        <w:t xml:space="preserve"> diminue la quantité de sueur et l’application d’un déodorant contribuera à contrôler l’odeur.</w:t>
      </w:r>
    </w:p>
    <w:p w:rsidR="00CE6D0D" w:rsidRDefault="00CE6D0D" w:rsidP="00CE6D0D">
      <w:pPr>
        <w:jc w:val="both"/>
      </w:pPr>
      <w:r>
        <w:rPr>
          <w:b/>
        </w:rPr>
        <w:t>Questionnaire</w:t>
      </w:r>
      <w:r w:rsidR="000366C9">
        <w:rPr>
          <w:b/>
        </w:rPr>
        <w:t xml:space="preserve"> et traces</w:t>
      </w:r>
      <w:r>
        <w:t> :</w:t>
      </w:r>
    </w:p>
    <w:p w:rsidR="00CE6D0D" w:rsidRDefault="000366C9" w:rsidP="00CE6D0D">
      <w:pPr>
        <w:jc w:val="both"/>
      </w:pPr>
      <w:r>
        <w:t>Demander aux élèves de répondre à des questions personnelles et individuellement concernant l’acné et l’odeur corporelle</w:t>
      </w:r>
    </w:p>
    <w:p w:rsidR="000366C9" w:rsidRDefault="000366C9" w:rsidP="00CE6D0D">
      <w:pPr>
        <w:jc w:val="both"/>
      </w:pPr>
      <w:r>
        <w:t>Ont-ils déjà ou souffrent-ils d’acné ?</w:t>
      </w:r>
    </w:p>
    <w:p w:rsidR="000366C9" w:rsidRDefault="000366C9" w:rsidP="00CE6D0D">
      <w:pPr>
        <w:jc w:val="both"/>
      </w:pPr>
      <w:r>
        <w:t>Si oui, est-ce qu’ils suivent les conseils énumérés ?</w:t>
      </w:r>
    </w:p>
    <w:p w:rsidR="000366C9" w:rsidRDefault="000366C9" w:rsidP="00CE6D0D">
      <w:pPr>
        <w:jc w:val="both"/>
      </w:pPr>
      <w:r>
        <w:t>Ont-ils des connaissances qui souffrent d’acné ?</w:t>
      </w:r>
    </w:p>
    <w:p w:rsidR="000366C9" w:rsidRDefault="000366C9" w:rsidP="00CE6D0D">
      <w:pPr>
        <w:jc w:val="both"/>
      </w:pPr>
      <w:r>
        <w:t>Peuvent-ils leur donner des conseils pour diminuer l’acné ?</w:t>
      </w:r>
    </w:p>
    <w:p w:rsidR="000366C9" w:rsidRDefault="000366C9" w:rsidP="00CE6D0D">
      <w:pPr>
        <w:jc w:val="both"/>
      </w:pPr>
      <w:r>
        <w:t>Ont-ils remarqué que leur odeur corporelle a changé ?</w:t>
      </w:r>
    </w:p>
    <w:p w:rsidR="000366C9" w:rsidRDefault="000366C9" w:rsidP="00CE6D0D">
      <w:pPr>
        <w:jc w:val="both"/>
      </w:pPr>
      <w:r>
        <w:t xml:space="preserve">Connaissent-ils la différence entre </w:t>
      </w:r>
      <w:proofErr w:type="spellStart"/>
      <w:r>
        <w:t>antisudorifique</w:t>
      </w:r>
      <w:proofErr w:type="spellEnd"/>
      <w:r>
        <w:t xml:space="preserve"> et déodorant ?</w:t>
      </w:r>
    </w:p>
    <w:p w:rsidR="000366C9" w:rsidRDefault="000366C9" w:rsidP="00CE6D0D">
      <w:pPr>
        <w:jc w:val="both"/>
      </w:pPr>
      <w:r>
        <w:t>Peuvent-ils nommer une marque pour chacun ?</w:t>
      </w:r>
    </w:p>
    <w:p w:rsidR="000366C9" w:rsidRDefault="000366C9" w:rsidP="00CE6D0D">
      <w:pPr>
        <w:jc w:val="both"/>
      </w:pPr>
      <w:r>
        <w:t>Quels sont les moyens qu’ils utilisent pour diminuer leur odeur corporelle ?</w:t>
      </w:r>
    </w:p>
    <w:p w:rsidR="00372BBC" w:rsidRDefault="00372BBC" w:rsidP="00CE6D0D">
      <w:pPr>
        <w:jc w:val="both"/>
      </w:pPr>
      <w:r>
        <w:t>TOUTES AUTRES QUESTIONS AUXQUELLES VOUS PENSEZ</w:t>
      </w:r>
      <w:bookmarkStart w:id="0" w:name="_GoBack"/>
      <w:bookmarkEnd w:id="0"/>
    </w:p>
    <w:sectPr w:rsidR="00372BBC" w:rsidSect="00FC629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E53EF"/>
    <w:multiLevelType w:val="hybridMultilevel"/>
    <w:tmpl w:val="665AEF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D5B1997"/>
    <w:multiLevelType w:val="hybridMultilevel"/>
    <w:tmpl w:val="E3FE1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8313C98"/>
    <w:multiLevelType w:val="hybridMultilevel"/>
    <w:tmpl w:val="92DA338A"/>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94"/>
    <w:rsid w:val="00020904"/>
    <w:rsid w:val="000366C9"/>
    <w:rsid w:val="00372BBC"/>
    <w:rsid w:val="00376E7E"/>
    <w:rsid w:val="004E548D"/>
    <w:rsid w:val="00584805"/>
    <w:rsid w:val="006B0ACF"/>
    <w:rsid w:val="00A727B2"/>
    <w:rsid w:val="00AF4AA0"/>
    <w:rsid w:val="00B269F8"/>
    <w:rsid w:val="00CE6D0D"/>
    <w:rsid w:val="00FC629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6135"/>
  <w15:chartTrackingRefBased/>
  <w15:docId w15:val="{A216D6DF-982D-48A0-94B1-5B02B205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fr-CA"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48D"/>
  </w:style>
  <w:style w:type="paragraph" w:styleId="Titre1">
    <w:name w:val="heading 1"/>
    <w:basedOn w:val="Normal"/>
    <w:next w:val="Normal"/>
    <w:link w:val="Titre1Car"/>
    <w:uiPriority w:val="9"/>
    <w:qFormat/>
    <w:rsid w:val="004E548D"/>
    <w:pPr>
      <w:keepNext/>
      <w:keepLines/>
      <w:spacing w:before="320" w:after="80" w:line="240" w:lineRule="auto"/>
      <w:jc w:val="center"/>
      <w:outlineLvl w:val="0"/>
    </w:pPr>
    <w:rPr>
      <w:rFonts w:asciiTheme="majorHAnsi" w:eastAsiaTheme="majorEastAsia" w:hAnsiTheme="majorHAnsi" w:cstheme="majorBidi"/>
      <w:color w:val="032348" w:themeColor="accent1" w:themeShade="BF"/>
      <w:sz w:val="40"/>
      <w:szCs w:val="40"/>
    </w:rPr>
  </w:style>
  <w:style w:type="paragraph" w:styleId="Titre2">
    <w:name w:val="heading 2"/>
    <w:basedOn w:val="Normal"/>
    <w:next w:val="Normal"/>
    <w:link w:val="Titre2Car"/>
    <w:uiPriority w:val="9"/>
    <w:semiHidden/>
    <w:unhideWhenUsed/>
    <w:qFormat/>
    <w:rsid w:val="004E548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4E548D"/>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4E548D"/>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4E548D"/>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4E548D"/>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4E548D"/>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4E548D"/>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4E548D"/>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548D"/>
    <w:rPr>
      <w:rFonts w:asciiTheme="majorHAnsi" w:eastAsiaTheme="majorEastAsia" w:hAnsiTheme="majorHAnsi" w:cstheme="majorBidi"/>
      <w:color w:val="032348" w:themeColor="accent1" w:themeShade="BF"/>
      <w:sz w:val="40"/>
      <w:szCs w:val="40"/>
    </w:rPr>
  </w:style>
  <w:style w:type="character" w:customStyle="1" w:styleId="Titre2Car">
    <w:name w:val="Titre 2 Car"/>
    <w:basedOn w:val="Policepardfaut"/>
    <w:link w:val="Titre2"/>
    <w:uiPriority w:val="9"/>
    <w:semiHidden/>
    <w:rsid w:val="004E548D"/>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4E548D"/>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4E548D"/>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4E548D"/>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4E548D"/>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4E548D"/>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4E548D"/>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4E548D"/>
    <w:rPr>
      <w:b/>
      <w:bCs/>
      <w:i/>
      <w:iCs/>
    </w:rPr>
  </w:style>
  <w:style w:type="paragraph" w:styleId="Lgende">
    <w:name w:val="caption"/>
    <w:basedOn w:val="Normal"/>
    <w:next w:val="Normal"/>
    <w:uiPriority w:val="35"/>
    <w:semiHidden/>
    <w:unhideWhenUsed/>
    <w:qFormat/>
    <w:rsid w:val="004E548D"/>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4E548D"/>
    <w:pPr>
      <w:pBdr>
        <w:top w:val="single" w:sz="6" w:space="8" w:color="14967C" w:themeColor="accent3"/>
        <w:bottom w:val="single" w:sz="6" w:space="8" w:color="14967C" w:themeColor="accent3"/>
      </w:pBdr>
      <w:spacing w:after="400" w:line="240" w:lineRule="auto"/>
      <w:contextualSpacing/>
      <w:jc w:val="center"/>
    </w:pPr>
    <w:rPr>
      <w:rFonts w:asciiTheme="majorHAnsi" w:eastAsiaTheme="majorEastAsia" w:hAnsiTheme="majorHAnsi" w:cstheme="majorBidi"/>
      <w:caps/>
      <w:color w:val="146194" w:themeColor="text2"/>
      <w:spacing w:val="30"/>
      <w:sz w:val="72"/>
      <w:szCs w:val="72"/>
    </w:rPr>
  </w:style>
  <w:style w:type="character" w:customStyle="1" w:styleId="TitreCar">
    <w:name w:val="Titre Car"/>
    <w:basedOn w:val="Policepardfaut"/>
    <w:link w:val="Titre"/>
    <w:uiPriority w:val="10"/>
    <w:rsid w:val="004E548D"/>
    <w:rPr>
      <w:rFonts w:asciiTheme="majorHAnsi" w:eastAsiaTheme="majorEastAsia" w:hAnsiTheme="majorHAnsi" w:cstheme="majorBidi"/>
      <w:caps/>
      <w:color w:val="146194" w:themeColor="text2"/>
      <w:spacing w:val="30"/>
      <w:sz w:val="72"/>
      <w:szCs w:val="72"/>
    </w:rPr>
  </w:style>
  <w:style w:type="paragraph" w:styleId="Sous-titre">
    <w:name w:val="Subtitle"/>
    <w:basedOn w:val="Normal"/>
    <w:next w:val="Normal"/>
    <w:link w:val="Sous-titreCar"/>
    <w:uiPriority w:val="11"/>
    <w:qFormat/>
    <w:rsid w:val="004E548D"/>
    <w:pPr>
      <w:numPr>
        <w:ilvl w:val="1"/>
      </w:numPr>
      <w:jc w:val="center"/>
    </w:pPr>
    <w:rPr>
      <w:color w:val="146194" w:themeColor="text2"/>
      <w:sz w:val="28"/>
      <w:szCs w:val="28"/>
    </w:rPr>
  </w:style>
  <w:style w:type="character" w:customStyle="1" w:styleId="Sous-titreCar">
    <w:name w:val="Sous-titre Car"/>
    <w:basedOn w:val="Policepardfaut"/>
    <w:link w:val="Sous-titre"/>
    <w:uiPriority w:val="11"/>
    <w:rsid w:val="004E548D"/>
    <w:rPr>
      <w:color w:val="146194" w:themeColor="text2"/>
      <w:sz w:val="28"/>
      <w:szCs w:val="28"/>
    </w:rPr>
  </w:style>
  <w:style w:type="character" w:styleId="lev">
    <w:name w:val="Strong"/>
    <w:basedOn w:val="Policepardfaut"/>
    <w:uiPriority w:val="22"/>
    <w:qFormat/>
    <w:rsid w:val="004E548D"/>
    <w:rPr>
      <w:b/>
      <w:bCs/>
    </w:rPr>
  </w:style>
  <w:style w:type="character" w:styleId="Accentuation">
    <w:name w:val="Emphasis"/>
    <w:basedOn w:val="Policepardfaut"/>
    <w:uiPriority w:val="20"/>
    <w:qFormat/>
    <w:rsid w:val="004E548D"/>
    <w:rPr>
      <w:i/>
      <w:iCs/>
      <w:color w:val="000000" w:themeColor="text1"/>
    </w:rPr>
  </w:style>
  <w:style w:type="paragraph" w:styleId="Sansinterligne">
    <w:name w:val="No Spacing"/>
    <w:uiPriority w:val="1"/>
    <w:qFormat/>
    <w:rsid w:val="004E548D"/>
    <w:pPr>
      <w:spacing w:after="0" w:line="240" w:lineRule="auto"/>
    </w:pPr>
  </w:style>
  <w:style w:type="paragraph" w:styleId="Citation">
    <w:name w:val="Quote"/>
    <w:basedOn w:val="Normal"/>
    <w:next w:val="Normal"/>
    <w:link w:val="CitationCar"/>
    <w:uiPriority w:val="29"/>
    <w:qFormat/>
    <w:rsid w:val="004E548D"/>
    <w:pPr>
      <w:spacing w:before="160"/>
      <w:ind w:left="720" w:right="720"/>
      <w:jc w:val="center"/>
    </w:pPr>
    <w:rPr>
      <w:i/>
      <w:iCs/>
      <w:color w:val="0F705C" w:themeColor="accent3" w:themeShade="BF"/>
      <w:sz w:val="24"/>
      <w:szCs w:val="24"/>
    </w:rPr>
  </w:style>
  <w:style w:type="character" w:customStyle="1" w:styleId="CitationCar">
    <w:name w:val="Citation Car"/>
    <w:basedOn w:val="Policepardfaut"/>
    <w:link w:val="Citation"/>
    <w:uiPriority w:val="29"/>
    <w:rsid w:val="004E548D"/>
    <w:rPr>
      <w:i/>
      <w:iCs/>
      <w:color w:val="0F705C" w:themeColor="accent3" w:themeShade="BF"/>
      <w:sz w:val="24"/>
      <w:szCs w:val="24"/>
    </w:rPr>
  </w:style>
  <w:style w:type="paragraph" w:styleId="Citationintense">
    <w:name w:val="Intense Quote"/>
    <w:basedOn w:val="Normal"/>
    <w:next w:val="Normal"/>
    <w:link w:val="CitationintenseCar"/>
    <w:uiPriority w:val="30"/>
    <w:qFormat/>
    <w:rsid w:val="004E548D"/>
    <w:pPr>
      <w:spacing w:before="160" w:line="276" w:lineRule="auto"/>
      <w:ind w:left="936" w:right="936"/>
      <w:jc w:val="center"/>
    </w:pPr>
    <w:rPr>
      <w:rFonts w:asciiTheme="majorHAnsi" w:eastAsiaTheme="majorEastAsia" w:hAnsiTheme="majorHAnsi" w:cstheme="majorBidi"/>
      <w:caps/>
      <w:color w:val="032348" w:themeColor="accent1" w:themeShade="BF"/>
      <w:sz w:val="28"/>
      <w:szCs w:val="28"/>
    </w:rPr>
  </w:style>
  <w:style w:type="character" w:customStyle="1" w:styleId="CitationintenseCar">
    <w:name w:val="Citation intense Car"/>
    <w:basedOn w:val="Policepardfaut"/>
    <w:link w:val="Citationintense"/>
    <w:uiPriority w:val="30"/>
    <w:rsid w:val="004E548D"/>
    <w:rPr>
      <w:rFonts w:asciiTheme="majorHAnsi" w:eastAsiaTheme="majorEastAsia" w:hAnsiTheme="majorHAnsi" w:cstheme="majorBidi"/>
      <w:caps/>
      <w:color w:val="032348" w:themeColor="accent1" w:themeShade="BF"/>
      <w:sz w:val="28"/>
      <w:szCs w:val="28"/>
    </w:rPr>
  </w:style>
  <w:style w:type="character" w:styleId="Emphaseple">
    <w:name w:val="Subtle Emphasis"/>
    <w:basedOn w:val="Policepardfaut"/>
    <w:uiPriority w:val="19"/>
    <w:qFormat/>
    <w:rsid w:val="004E548D"/>
    <w:rPr>
      <w:i/>
      <w:iCs/>
      <w:color w:val="595959" w:themeColor="text1" w:themeTint="A6"/>
    </w:rPr>
  </w:style>
  <w:style w:type="character" w:styleId="Emphaseintense">
    <w:name w:val="Intense Emphasis"/>
    <w:basedOn w:val="Policepardfaut"/>
    <w:uiPriority w:val="21"/>
    <w:qFormat/>
    <w:rsid w:val="004E548D"/>
    <w:rPr>
      <w:b/>
      <w:bCs/>
      <w:i/>
      <w:iCs/>
      <w:color w:val="auto"/>
    </w:rPr>
  </w:style>
  <w:style w:type="character" w:styleId="Rfrenceple">
    <w:name w:val="Subtle Reference"/>
    <w:basedOn w:val="Policepardfaut"/>
    <w:uiPriority w:val="31"/>
    <w:qFormat/>
    <w:rsid w:val="004E548D"/>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4E548D"/>
    <w:rPr>
      <w:b/>
      <w:bCs/>
      <w:caps w:val="0"/>
      <w:smallCaps/>
      <w:color w:val="auto"/>
      <w:spacing w:val="0"/>
      <w:u w:val="single"/>
    </w:rPr>
  </w:style>
  <w:style w:type="character" w:styleId="Titredulivre">
    <w:name w:val="Book Title"/>
    <w:basedOn w:val="Policepardfaut"/>
    <w:uiPriority w:val="33"/>
    <w:qFormat/>
    <w:rsid w:val="004E548D"/>
    <w:rPr>
      <w:b/>
      <w:bCs/>
      <w:caps w:val="0"/>
      <w:smallCaps/>
      <w:spacing w:val="0"/>
    </w:rPr>
  </w:style>
  <w:style w:type="paragraph" w:styleId="En-ttedetabledesmatires">
    <w:name w:val="TOC Heading"/>
    <w:basedOn w:val="Titre1"/>
    <w:next w:val="Normal"/>
    <w:uiPriority w:val="39"/>
    <w:semiHidden/>
    <w:unhideWhenUsed/>
    <w:qFormat/>
    <w:rsid w:val="004E548D"/>
    <w:pPr>
      <w:outlineLvl w:val="9"/>
    </w:pPr>
  </w:style>
  <w:style w:type="paragraph" w:styleId="Paragraphedeliste">
    <w:name w:val="List Paragraph"/>
    <w:basedOn w:val="Normal"/>
    <w:uiPriority w:val="34"/>
    <w:qFormat/>
    <w:rsid w:val="00FC6294"/>
    <w:pPr>
      <w:ind w:left="720"/>
      <w:contextualSpacing/>
    </w:pPr>
  </w:style>
  <w:style w:type="table" w:styleId="Grilledutableau">
    <w:name w:val="Table Grid"/>
    <w:basedOn w:val="TableauNormal"/>
    <w:uiPriority w:val="39"/>
    <w:rsid w:val="00FC6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Secteur">
  <a:themeElements>
    <a:clrScheme name="Secteur">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ecteur">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745</Words>
  <Characters>4247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Commission Scolaire De Montréal</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Mongrain Sophie</dc:creator>
  <cp:keywords/>
  <dc:description/>
  <cp:lastModifiedBy>Mongrain Sophie</cp:lastModifiedBy>
  <cp:revision>4</cp:revision>
  <dcterms:created xsi:type="dcterms:W3CDTF">2022-04-21T17:47:00Z</dcterms:created>
  <dcterms:modified xsi:type="dcterms:W3CDTF">2022-04-21T22:14:00Z</dcterms:modified>
</cp:coreProperties>
</file>