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72C02BFD" w:rsidR="00F43990" w:rsidRPr="00167E2B" w:rsidRDefault="008F3A47" w:rsidP="00F43990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ASSEMBLEUR.EUSE (CAOUTCHOUC, COMPOSITES, PLASTIQUES)</w:t>
      </w:r>
      <w:r w:rsidR="007C24EB" w:rsidRPr="00167E2B">
        <w:rPr>
          <w:rFonts w:ascii="Comic Sans MS" w:hAnsi="Comic Sans MS" w:cstheme="minorHAnsi"/>
          <w:sz w:val="28"/>
          <w:szCs w:val="28"/>
        </w:rPr>
        <w:t xml:space="preserve"> 8</w:t>
      </w:r>
      <w:r>
        <w:rPr>
          <w:rFonts w:ascii="Comic Sans MS" w:hAnsi="Comic Sans MS" w:cstheme="minorHAnsi"/>
          <w:sz w:val="28"/>
          <w:szCs w:val="28"/>
        </w:rPr>
        <w:t>199</w:t>
      </w:r>
    </w:p>
    <w:p w14:paraId="0C9D4D6A" w14:textId="77777777" w:rsidR="00F43990" w:rsidRPr="00167E2B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50C9E" w:rsidRPr="00167E2B" w14:paraId="7B244414" w14:textId="77777777" w:rsidTr="00A50C9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4C4DA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AB0C938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50C9E" w:rsidRPr="00167E2B" w14:paraId="0144F69E" w14:textId="77777777" w:rsidTr="00A50C9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4B232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67E2B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67E2B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67E2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50C9E" w:rsidRPr="00167E2B" w14:paraId="6051908C" w14:textId="77777777" w:rsidTr="00A50C9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B5C5B1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6DFD47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9A7A44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5144A4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0C31B6C" w14:textId="79958767" w:rsidR="00A50C9E" w:rsidRPr="00167E2B" w:rsidRDefault="008F3A47" w:rsidP="00A50C9E">
            <w:pPr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81990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1 </w:t>
            </w:r>
            <w:r w:rsidR="00C317A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C317A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Consulter les instructions d’assemblage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2</w:t>
            </w:r>
          </w:p>
          <w:p w14:paraId="6BC299F9" w14:textId="77777777" w:rsidR="00167E2B" w:rsidRPr="00167E2B" w:rsidRDefault="00167E2B" w:rsidP="00A50C9E">
            <w:pPr>
              <w:rPr>
                <w:rStyle w:val="lev"/>
                <w:rFonts w:ascii="Comic Sans MS" w:hAnsi="Comic Sans MS"/>
                <w:u w:val="single"/>
              </w:rPr>
            </w:pPr>
          </w:p>
          <w:p w14:paraId="17FFE1E4" w14:textId="3DA7DC7E" w:rsidR="00A50C9E" w:rsidRPr="00167E2B" w:rsidRDefault="00A50C9E" w:rsidP="00A50C9E">
            <w:pPr>
              <w:rPr>
                <w:rFonts w:ascii="Comic Sans MS" w:hAnsi="Comic Sans MS"/>
                <w:u w:val="single"/>
              </w:rPr>
            </w:pPr>
            <w:r w:rsidRPr="00167E2B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67E2B">
              <w:rPr>
                <w:rFonts w:ascii="Comic Sans MS" w:hAnsi="Comic Sans MS"/>
                <w:u w:val="single"/>
              </w:rPr>
              <w:t xml:space="preserve"> </w:t>
            </w:r>
          </w:p>
          <w:p w14:paraId="4E89B1A2" w14:textId="696AE020" w:rsidR="00A50C9E" w:rsidRPr="00167E2B" w:rsidRDefault="00C317A6" w:rsidP="00C317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Identification exacte des éléments de l’assemblage</w:t>
            </w:r>
            <w:r w:rsidR="00A50C9E" w:rsidRPr="00167E2B">
              <w:rPr>
                <w:rFonts w:ascii="Comic Sans MS" w:hAnsi="Comic Sans MS"/>
              </w:rPr>
              <w:t>.</w:t>
            </w:r>
            <w:r w:rsidR="00A50C9E" w:rsidRPr="00167E2B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Localisation exacte des éléments de l’assemblage sur le schéma ou la documentation fournie</w:t>
            </w:r>
            <w:r w:rsidR="00A50C9E" w:rsidRPr="00167E2B">
              <w:rPr>
                <w:rFonts w:ascii="Comic Sans MS" w:hAnsi="Comic Sans MS"/>
              </w:rPr>
              <w:t>.</w:t>
            </w:r>
            <w:r w:rsidR="00A50C9E" w:rsidRPr="00167E2B">
              <w:rPr>
                <w:rFonts w:ascii="Comic Sans MS" w:hAnsi="Comic Sans MS"/>
              </w:rPr>
              <w:br/>
              <w:t>Reconnaissance de l’importance de</w:t>
            </w:r>
            <w:r>
              <w:rPr>
                <w:rFonts w:ascii="Comic Sans MS" w:hAnsi="Comic Sans MS"/>
              </w:rPr>
              <w:t xml:space="preserve"> l’assemblage au regard de la qualité ou du produit fini</w:t>
            </w:r>
            <w:r w:rsidR="00A50C9E" w:rsidRPr="00167E2B">
              <w:rPr>
                <w:rFonts w:ascii="Comic Sans MS" w:hAnsi="Comic Sans MS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706A79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B15688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</w:tr>
      <w:tr w:rsidR="00A50C9E" w:rsidRPr="00167E2B" w14:paraId="39E0C03C" w14:textId="77777777" w:rsidTr="00A50C9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232F57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DBE656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2040E4" w14:textId="77777777" w:rsidR="00A50C9E" w:rsidRPr="00167E2B" w:rsidRDefault="00A50C9E" w:rsidP="00A50C9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6647E4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50C9E" w:rsidRPr="00167E2B" w14:paraId="64D50D2C" w14:textId="77777777" w:rsidTr="00A50C9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3B7F6E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B94A3A9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57583F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E13829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345D7A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F2F055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FAACA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BDFF86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00796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3DD6A2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5FCE81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219E8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28BA76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86314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1C9C7F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ACA71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292762B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CC298A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624569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0DA269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1C8B1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117968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6B422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D5B4E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8AAB28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</w:tr>
      <w:tr w:rsidR="00A50C9E" w:rsidRPr="00167E2B" w14:paraId="0742287B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67438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9747A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A4737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EE4CA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ED53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599A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25A31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EEA55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4AABF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B2F72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C021E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E2790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4B06F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564B4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3BDA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DEE90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9DE6FE" w14:textId="14C1F8F8" w:rsidR="00A50C9E" w:rsidRPr="00167E2B" w:rsidRDefault="00C317A6" w:rsidP="00B1268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Distinguer les éléments servant à l’assemblage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B35C0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DDD2B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E927A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A2C02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B18E0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A171F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9CD92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43AC9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6103F12E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17AC8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43B46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6DA89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E89CF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DA84E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2A3FB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DBB54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C68EE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64340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C54F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C48DE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85A32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D0D1E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126B3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A8932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20DA3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5F39AD" w14:textId="3E2057CA" w:rsidR="00A50C9E" w:rsidRPr="00167E2B" w:rsidRDefault="00C317A6" w:rsidP="00B1268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l’information concernant l’assemblage</w:t>
            </w:r>
            <w:r w:rsidR="00A50C9E" w:rsidRPr="00167E2B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34A4A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E3A0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49BF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8158E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3BA86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B72F4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DD72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534ED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4AED0BED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486D9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A0372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71C1F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2A196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DA95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F61A1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2BF2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7B8E1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05C85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E2905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C8F77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CA1BC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982D5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10DF4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51FA0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F300C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3724297" w14:textId="1E216FAB" w:rsidR="00A50C9E" w:rsidRPr="00167E2B" w:rsidRDefault="00C317A6" w:rsidP="00B1268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Localiser l’emplacement des éléments sur les dessins, les schémas,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71625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D6620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B3F7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3FB14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807E8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1FDE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F6FF2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A772D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</w:tbl>
    <w:p w14:paraId="3686B799" w14:textId="45CD4E84" w:rsidR="00E36556" w:rsidRPr="00167E2B" w:rsidRDefault="00E3655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67E2B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67E2B">
              <w:rPr>
                <w:rFonts w:ascii="Comic Sans MS" w:hAnsi="Comic Sans MS"/>
                <w:b/>
              </w:rPr>
              <w:t xml:space="preserve"> </w:t>
            </w:r>
            <w:r w:rsidRPr="00167E2B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67E2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67E2B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67E2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167E2B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167E2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67E2B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67E2B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08C42E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167E2B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77777777" w:rsidR="00520FE9" w:rsidRPr="00167E2B" w:rsidRDefault="00520FE9">
      <w:pPr>
        <w:rPr>
          <w:rFonts w:ascii="Comic Sans MS" w:hAnsi="Comic Sans MS"/>
        </w:rPr>
      </w:pPr>
    </w:p>
    <w:p w14:paraId="409F1F11" w14:textId="77777777" w:rsidR="00520FE9" w:rsidRPr="00167E2B" w:rsidRDefault="00520FE9">
      <w:pPr>
        <w:rPr>
          <w:rFonts w:ascii="Comic Sans MS" w:hAnsi="Comic Sans MS"/>
        </w:rPr>
      </w:pPr>
      <w:r w:rsidRPr="00167E2B">
        <w:rPr>
          <w:rFonts w:ascii="Comic Sans MS" w:hAnsi="Comic Sans MS"/>
        </w:rPr>
        <w:br w:type="page"/>
      </w:r>
    </w:p>
    <w:p w14:paraId="3426E295" w14:textId="250406A7" w:rsidR="003364A9" w:rsidRPr="00167E2B" w:rsidRDefault="003364A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50C9E" w:rsidRPr="00167E2B" w14:paraId="1382165F" w14:textId="77777777" w:rsidTr="00A50C9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64068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B11C36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50C9E" w:rsidRPr="00167E2B" w14:paraId="37C00121" w14:textId="77777777" w:rsidTr="00A50C9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0E6B9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67E2B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67E2B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67E2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50C9E" w:rsidRPr="00167E2B" w14:paraId="21027736" w14:textId="77777777" w:rsidTr="00A50C9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81220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DC3156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5D96AB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6A0394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317F5FF" w14:textId="32FE6407" w:rsidR="00A50C9E" w:rsidRPr="00167E2B" w:rsidRDefault="00C317A6" w:rsidP="00A50C9E">
            <w:pPr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8199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02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Préparer le travail d’assemblage</w:t>
            </w:r>
            <w:r w:rsidR="00A50C9E" w:rsidRPr="00167E2B">
              <w:rPr>
                <w:rFonts w:ascii="Comic Sans MS" w:hAnsi="Comic Sans MS"/>
                <w:b/>
                <w:color w:val="0000FF"/>
              </w:rPr>
              <w:t xml:space="preserve">                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2</w:t>
            </w:r>
          </w:p>
          <w:p w14:paraId="09259937" w14:textId="77777777" w:rsidR="00167E2B" w:rsidRPr="00167E2B" w:rsidRDefault="00167E2B" w:rsidP="00A50C9E">
            <w:pPr>
              <w:rPr>
                <w:rFonts w:ascii="Comic Sans MS" w:hAnsi="Comic Sans MS"/>
                <w:b/>
                <w:color w:val="0000FF"/>
              </w:rPr>
            </w:pPr>
          </w:p>
          <w:p w14:paraId="1944F814" w14:textId="77777777" w:rsidR="00A50C9E" w:rsidRPr="00167E2B" w:rsidRDefault="00A50C9E" w:rsidP="00A50C9E">
            <w:pPr>
              <w:rPr>
                <w:rFonts w:ascii="Comic Sans MS" w:hAnsi="Comic Sans MS"/>
                <w:u w:val="single"/>
              </w:rPr>
            </w:pPr>
            <w:r w:rsidRPr="00167E2B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67E2B">
              <w:rPr>
                <w:rFonts w:ascii="Comic Sans MS" w:hAnsi="Comic Sans MS"/>
                <w:u w:val="single"/>
              </w:rPr>
              <w:t xml:space="preserve"> </w:t>
            </w:r>
          </w:p>
          <w:p w14:paraId="05EDD2D6" w14:textId="69E68F48" w:rsidR="00A50C9E" w:rsidRPr="00167E2B" w:rsidRDefault="00A50C9E" w:rsidP="00C317A6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Respect des règles de santé et de sécurité au travail.</w:t>
            </w:r>
            <w:r w:rsidRPr="00167E2B">
              <w:rPr>
                <w:rFonts w:ascii="Comic Sans MS" w:hAnsi="Comic Sans MS"/>
              </w:rPr>
              <w:br/>
              <w:t xml:space="preserve">Respect des </w:t>
            </w:r>
            <w:r w:rsidR="00C317A6">
              <w:rPr>
                <w:rFonts w:ascii="Comic Sans MS" w:hAnsi="Comic Sans MS"/>
              </w:rPr>
              <w:t>spécifications du fabricant</w:t>
            </w:r>
            <w:r w:rsidRPr="00167E2B">
              <w:rPr>
                <w:rFonts w:ascii="Comic Sans MS" w:hAnsi="Comic Sans MS"/>
              </w:rPr>
              <w:t>..</w:t>
            </w:r>
            <w:r w:rsidRPr="00167E2B">
              <w:rPr>
                <w:rFonts w:ascii="Comic Sans MS" w:hAnsi="Comic Sans MS"/>
              </w:rPr>
              <w:br/>
              <w:t xml:space="preserve">Manifestation </w:t>
            </w:r>
            <w:r w:rsidR="00C317A6">
              <w:rPr>
                <w:rFonts w:ascii="Comic Sans MS" w:hAnsi="Comic Sans MS"/>
              </w:rPr>
              <w:t>d’un bon sens de l’organisation.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BE1EBB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ADAE40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</w:tr>
      <w:tr w:rsidR="00A50C9E" w:rsidRPr="00167E2B" w14:paraId="6D735BDC" w14:textId="77777777" w:rsidTr="00A50C9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A421AA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AC68CD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3D45A2" w14:textId="77777777" w:rsidR="00A50C9E" w:rsidRPr="00167E2B" w:rsidRDefault="00A50C9E" w:rsidP="00A50C9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5246E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50C9E" w:rsidRPr="00167E2B" w14:paraId="7E666F56" w14:textId="77777777" w:rsidTr="00A50C9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980732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C59082B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E9B2EF8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658F4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374115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C8A0D1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CE31C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57FCC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8835B5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81201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B818A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758E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3B4441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B64862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03981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EF797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9127C8E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411646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00483B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DFE03E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AA781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CD4AAA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64CD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AE183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E4B0FB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</w:tr>
      <w:tr w:rsidR="00A50C9E" w:rsidRPr="00167E2B" w14:paraId="176D006C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CA347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A4CC88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B5951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5A07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89107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49003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9A222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1D531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0A5FA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04FEC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AE37E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A4B56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CFE14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1FE6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89128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979FF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4E10DBD" w14:textId="752B2053" w:rsidR="00A50C9E" w:rsidRPr="00167E2B" w:rsidRDefault="00C317A6" w:rsidP="00B1268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Obtenir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D8F64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6D143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ACE5E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FBE48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7A9ED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2CF78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21947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4A8F6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60D545A2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5EF1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A17C7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302BB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A8A9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46F2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D99F0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B7E58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EC64C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E3C55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1695A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7771C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5561F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9B5BA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17EE3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B423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C94B8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763F9A0" w14:textId="09D11258" w:rsidR="00A50C9E" w:rsidRPr="00167E2B" w:rsidRDefault="00C317A6" w:rsidP="00C317A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16" w:hanging="416"/>
              <w:rPr>
                <w:rFonts w:ascii="Comic Sans MS" w:hAnsi="Comic Sans MS"/>
              </w:rPr>
            </w:pPr>
            <w:r w:rsidRPr="00C317A6">
              <w:rPr>
                <w:rFonts w:ascii="Comic Sans MS" w:hAnsi="Comic Sans MS"/>
              </w:rPr>
              <w:t>Vérifier la disponibilité du matériel et des outils servant à l’assemblage (outils manuels, gabarit, colle, instruments de mesure, etc.)</w:t>
            </w:r>
            <w:r w:rsidR="00A50C9E" w:rsidRPr="00167E2B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6C38B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8397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516F8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30A46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0B24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642EF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6AF6D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8CCE5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3D310CC4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DD4A1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713AC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EA163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629E3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5D395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6E8F4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7AB51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81EC3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5041B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6D33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2B45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9E082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ABE57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8EAE2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BC7A5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AE49D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85304E9" w14:textId="74D40AA9" w:rsidR="00A50C9E" w:rsidRPr="00167E2B" w:rsidRDefault="00C317A6" w:rsidP="00B1268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Sélectionner et vérifier les outils manuels ou l’équipement. </w:t>
            </w:r>
            <w:r w:rsidRPr="00167E2B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05A9F873" wp14:editId="64ACFB6A">
                  <wp:extent cx="152400" cy="152400"/>
                  <wp:effectExtent l="0" t="0" r="0" b="0"/>
                  <wp:docPr id="18" name="Image 18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F02FC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664DB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C076E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9EDE9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D990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3688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7E8AA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998FD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2F2B1377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C3A23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3381E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0B7E4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F7E09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F5A7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EF6D9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4CF1B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E1862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E407A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06F6E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39BB5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D54C9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E79E4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02C2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9B125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1B473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288820C" w14:textId="2025FAC6" w:rsidR="00A50C9E" w:rsidRPr="00C317A6" w:rsidRDefault="00C317A6" w:rsidP="00C317A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58"/>
              </w:tabs>
              <w:spacing w:before="100" w:beforeAutospacing="1"/>
              <w:ind w:left="416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C317A6">
              <w:rPr>
                <w:rFonts w:ascii="Comic Sans MS" w:hAnsi="Comic Sans MS"/>
              </w:rPr>
              <w:t>Faire approuver le réglage des outils ou de l'équipement.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F1B12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25A76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94789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E2B54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50899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BBD6F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32FC3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031AE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78AA94FA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967B0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1FA50E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FE587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9520C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6743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743AB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FE54A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035FF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856EE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FB9A0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02A9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80052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53936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97F4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A5740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602BB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87923A1" w14:textId="2A92CA3C" w:rsidR="00A50C9E" w:rsidRPr="006E1491" w:rsidRDefault="00C317A6" w:rsidP="006E14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16"/>
              </w:tabs>
              <w:spacing w:before="100" w:beforeAutospacing="1" w:after="100" w:afterAutospacing="1"/>
              <w:ind w:left="416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>S’assurer du bon état de l’équipement de protection individuelle et le revêtir.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A58BAC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01E4E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B6EA0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3DCBC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BFE0C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1EBE0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E0CC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ED2B7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1C41087E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22461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E893C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7A6A4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BDA9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EBB6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38871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A3059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1AA32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F2B67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EA0C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7B29A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F964A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96251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1AC55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1090F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9613B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E7F5855" w14:textId="4C71F343" w:rsidR="00A50C9E" w:rsidRPr="006E1491" w:rsidRDefault="00C317A6" w:rsidP="006E14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16"/>
              </w:tabs>
              <w:spacing w:before="100" w:beforeAutospacing="1" w:after="100" w:afterAutospacing="1"/>
              <w:ind w:left="416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>Vérifier la présence de tous les éléments (pièces fabriquées ou achetées, articles de quincaillerie, inserts,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66C6A3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34197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C3029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47327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67263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31EDE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0ED1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1394D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707A9AE7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EF993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D501A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AE6D5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A5897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81C9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D655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763D1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1327F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F15C4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D6A4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2196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E468F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9AC30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3A0AA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B7EB1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C3525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E3B6E75" w14:textId="3C7D47DD" w:rsidR="00A50C9E" w:rsidRPr="00167E2B" w:rsidRDefault="00C317A6" w:rsidP="00B1268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 xml:space="preserve">Préparer les éléments et les disposer selon l’ordre d’assemblage. </w:t>
            </w:r>
            <w:r w:rsidRPr="006E1491">
              <w:rPr>
                <w:rFonts w:ascii="Comic Sans MS" w:hAnsi="Comic Sans MS"/>
              </w:rPr>
              <w:drawing>
                <wp:inline distT="0" distB="0" distL="0" distR="0" wp14:anchorId="2D3AC4C6" wp14:editId="429BB174">
                  <wp:extent cx="152400" cy="152400"/>
                  <wp:effectExtent l="0" t="0" r="0" b="0"/>
                  <wp:docPr id="5" name="Image 5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0972F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8B6BE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678F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4BA10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6D68B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568F1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BC4D0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E4FAE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173F89A3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57D1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3ECA7D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F067D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CD1A9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82117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E59AD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71E70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B89E8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A5A61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E1710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BB28D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1A723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9D2F2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25DBD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6F41D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3E79D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6D56D5F" w14:textId="54F6FDAE" w:rsidR="00A50C9E" w:rsidRPr="006E1491" w:rsidRDefault="00C317A6" w:rsidP="006E14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58"/>
              </w:tabs>
              <w:spacing w:before="100" w:beforeAutospacing="1" w:after="100" w:afterAutospacing="1"/>
              <w:ind w:left="416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>Préparer les surfaces à assembler (découpage, ébavurage, ponçage, ajustements,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D1B2C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C51B6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B9B38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2861C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3B400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13D2E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8F1F5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23F9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3F609060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5772F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E1A3C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54E3E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87B8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68872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1575C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53226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5B0F6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6B8BC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DF5B6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C2DBD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84AA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D3CA9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0F12D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5286B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07E93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48998D4" w14:textId="15DD4A5C" w:rsidR="00A50C9E" w:rsidRPr="00167E2B" w:rsidRDefault="006E1491" w:rsidP="00B1268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A50C9E" w:rsidRPr="00167E2B">
              <w:rPr>
                <w:rFonts w:ascii="Comic Sans MS" w:hAnsi="Comic Sans MS"/>
              </w:rPr>
              <w:t>nformer la personne responsable</w:t>
            </w:r>
            <w:r>
              <w:rPr>
                <w:rFonts w:ascii="Comic Sans MS" w:hAnsi="Comic Sans MS"/>
              </w:rPr>
              <w:t xml:space="preserve"> en cas de problème</w:t>
            </w:r>
            <w:r w:rsidR="00A50C9E" w:rsidRPr="00167E2B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B8ADF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5FED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3E31D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0B025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65EE7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7AB43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60AE2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5321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</w:tbl>
    <w:p w14:paraId="4D50BD02" w14:textId="77A25202" w:rsidR="00621FD9" w:rsidRDefault="00621FD9">
      <w:pPr>
        <w:rPr>
          <w:rFonts w:ascii="Comic Sans MS" w:hAnsi="Comic Sans MS"/>
        </w:rPr>
      </w:pPr>
    </w:p>
    <w:p w14:paraId="2931204C" w14:textId="77777777" w:rsidR="00621FD9" w:rsidRDefault="00621FD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2ACC388D" w14:textId="77777777" w:rsidR="00E36556" w:rsidRPr="00167E2B" w:rsidRDefault="00E3655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67E2B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67E2B">
              <w:rPr>
                <w:rFonts w:ascii="Comic Sans MS" w:hAnsi="Comic Sans MS"/>
                <w:b/>
              </w:rPr>
              <w:t xml:space="preserve"> </w:t>
            </w:r>
            <w:r w:rsidRPr="00167E2B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67E2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67E2B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67E2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167E2B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167E2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67E2B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67E2B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6ABBD5" w14:textId="77777777" w:rsidR="002265D6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Les stratégies pour le relever</w:t>
            </w:r>
          </w:p>
          <w:p w14:paraId="25AB170B" w14:textId="425FC739" w:rsidR="00167E2B" w:rsidRPr="00167E2B" w:rsidRDefault="00167E2B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67E2B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6B76B019" w:rsidR="006916B5" w:rsidRPr="00167E2B" w:rsidRDefault="006916B5">
      <w:pPr>
        <w:rPr>
          <w:rFonts w:ascii="Comic Sans MS" w:hAnsi="Comic Sans MS"/>
        </w:rPr>
      </w:pPr>
    </w:p>
    <w:p w14:paraId="434E9908" w14:textId="77777777" w:rsidR="006916B5" w:rsidRPr="00167E2B" w:rsidRDefault="006916B5">
      <w:pPr>
        <w:rPr>
          <w:rFonts w:ascii="Comic Sans MS" w:hAnsi="Comic Sans MS"/>
        </w:rPr>
      </w:pPr>
      <w:r w:rsidRPr="00167E2B">
        <w:rPr>
          <w:rFonts w:ascii="Comic Sans MS" w:hAnsi="Comic Sans MS"/>
        </w:rPr>
        <w:br w:type="page"/>
      </w:r>
    </w:p>
    <w:p w14:paraId="33B3A0E6" w14:textId="70DC5E0B" w:rsidR="00A41815" w:rsidRPr="00167E2B" w:rsidRDefault="00A41815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50C9E" w:rsidRPr="00167E2B" w14:paraId="1C21B32C" w14:textId="77777777" w:rsidTr="00A50C9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FACD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C469DD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50C9E" w:rsidRPr="00167E2B" w14:paraId="541B7C50" w14:textId="77777777" w:rsidTr="00A50C9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35AB4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67E2B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67E2B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67E2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50C9E" w:rsidRPr="00167E2B" w14:paraId="05A53155" w14:textId="77777777" w:rsidTr="00A50C9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7CE97F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167E35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F4A5A1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82B408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24166A1" w14:textId="080BB49A" w:rsidR="00A50C9E" w:rsidRPr="00167E2B" w:rsidRDefault="006E1491" w:rsidP="00A50C9E">
            <w:pPr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8199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03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Assembler les éléments du montage</w:t>
            </w:r>
            <w:r w:rsidR="00167E2B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2</w:t>
            </w:r>
          </w:p>
          <w:p w14:paraId="2D3516A5" w14:textId="77777777" w:rsidR="00167E2B" w:rsidRPr="00167E2B" w:rsidRDefault="00167E2B" w:rsidP="00A50C9E">
            <w:pPr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</w:p>
          <w:p w14:paraId="320B1285" w14:textId="77777777" w:rsidR="00A50C9E" w:rsidRPr="00167E2B" w:rsidRDefault="00A50C9E" w:rsidP="00A50C9E">
            <w:pPr>
              <w:rPr>
                <w:rFonts w:ascii="Comic Sans MS" w:hAnsi="Comic Sans MS"/>
                <w:u w:val="single"/>
              </w:rPr>
            </w:pPr>
            <w:r w:rsidRPr="00167E2B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67E2B">
              <w:rPr>
                <w:rFonts w:ascii="Comic Sans MS" w:hAnsi="Comic Sans MS"/>
                <w:u w:val="single"/>
              </w:rPr>
              <w:t xml:space="preserve"> </w:t>
            </w:r>
          </w:p>
          <w:p w14:paraId="07D47EBF" w14:textId="77777777" w:rsidR="006E1491" w:rsidRDefault="00A50C9E" w:rsidP="00167E2B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Respect des règles de santé et de sécurité au travail.</w:t>
            </w:r>
            <w:r w:rsidRPr="00167E2B">
              <w:rPr>
                <w:rFonts w:ascii="Comic Sans MS" w:hAnsi="Comic Sans MS"/>
              </w:rPr>
              <w:br/>
              <w:t>Respect des directives de travail.</w:t>
            </w:r>
          </w:p>
          <w:p w14:paraId="26D35CCF" w14:textId="77777777" w:rsidR="006E1491" w:rsidRDefault="006E1491" w:rsidP="00167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Respect de l’ordre d’assemblage.</w:t>
            </w:r>
          </w:p>
          <w:p w14:paraId="13F478D1" w14:textId="77777777" w:rsidR="00A50C9E" w:rsidRDefault="006E1491" w:rsidP="006E14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Respect des normes de séchage ou de polymérisation.</w:t>
            </w:r>
            <w:r w:rsidR="00A50C9E" w:rsidRPr="00167E2B">
              <w:rPr>
                <w:rFonts w:ascii="Comic Sans MS" w:hAnsi="Comic Sans MS"/>
              </w:rPr>
              <w:br/>
              <w:t>Application correcte des techniques de travail.</w:t>
            </w:r>
            <w:r w:rsidR="00A50C9E" w:rsidRPr="00167E2B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Utilisation appropriée des outils et de l’équipement</w:t>
            </w:r>
            <w:r w:rsidR="00A50C9E" w:rsidRPr="00167E2B">
              <w:rPr>
                <w:rFonts w:ascii="Comic Sans MS" w:hAnsi="Comic Sans MS"/>
              </w:rPr>
              <w:t>.</w:t>
            </w:r>
            <w:r w:rsidR="00A50C9E" w:rsidRPr="00167E2B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Maintien de la propreté des surfaces ou des pièces tout au long des travaux</w:t>
            </w:r>
            <w:r w:rsidR="00A50C9E" w:rsidRPr="00167E2B">
              <w:rPr>
                <w:rFonts w:ascii="Comic Sans MS" w:hAnsi="Comic Sans MS"/>
              </w:rPr>
              <w:t>.</w:t>
            </w:r>
            <w:r w:rsidR="00A50C9E" w:rsidRPr="00167E2B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Travail méthodique.</w:t>
            </w:r>
          </w:p>
          <w:p w14:paraId="6DD23E99" w14:textId="5474040E" w:rsidR="006E1491" w:rsidRPr="00167E2B" w:rsidRDefault="006E1491" w:rsidP="006E14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Précision des mesures.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B85BF5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ACA0E3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</w:tr>
      <w:tr w:rsidR="00A50C9E" w:rsidRPr="00167E2B" w14:paraId="00E8A682" w14:textId="77777777" w:rsidTr="00A50C9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624FF0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A17DA9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E7D35" w14:textId="77777777" w:rsidR="00A50C9E" w:rsidRPr="00167E2B" w:rsidRDefault="00A50C9E" w:rsidP="00A50C9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F638AB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50C9E" w:rsidRPr="00167E2B" w14:paraId="5DCC4770" w14:textId="77777777" w:rsidTr="00A50C9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48670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CA627F1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56F4FB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01365E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FB7A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852CC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12AC9A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74445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6DD65B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C52F5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B6AF2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69E64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B4D2DE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0A5FA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04245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F310E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3DCF630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DD821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D40FA9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698A6F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F0751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C960C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938A11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246FB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DF7D08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</w:tr>
      <w:tr w:rsidR="00A50C9E" w:rsidRPr="00167E2B" w14:paraId="25E54EFE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DD81F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D0626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5C230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B86A0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C9830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B3E18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DFF74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1DFC3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6298C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8B3A3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44635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A3A58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2B46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9F339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8A60C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AE712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336CE7C" w14:textId="0A12BCD2" w:rsidR="00A50C9E" w:rsidRPr="00167E2B" w:rsidRDefault="006E1491" w:rsidP="00B1268D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Positionner les pièces et les autres éléments de l’assemblage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9C609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331A4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8445A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70D71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F727B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BAE24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87BF5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C46F0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6A1F1B02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14371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9379B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B1A9C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CA8BD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635D1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F73F15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3BC88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89540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68D6EB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0A01C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F3652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7C103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86D1F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30DAB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43D2B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F6577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9876766" w14:textId="1E3202CB" w:rsidR="00A50C9E" w:rsidRPr="00167E2B" w:rsidRDefault="006E1491" w:rsidP="00B1268D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Attacher ou serrer des étaux.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96882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F105D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792D1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C3C97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4823F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D55E3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8C27B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DC791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4C1EFC5E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5C14E3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9A174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7C4F06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F0443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74C95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5C0722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8A93F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5B6B3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2DA3F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F89D1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AF4B2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3022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D6EDC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6CFA7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21F0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FCD09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DDB1FAC" w14:textId="6379E8EC" w:rsidR="00A50C9E" w:rsidRPr="00167E2B" w:rsidRDefault="006E1491" w:rsidP="00B1268D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Fixer les pièces avec des vis, de la colle, des résines,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5AFC2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872E2A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02F99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2E0B1E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D6201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558D9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26A44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798639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</w:tr>
      <w:tr w:rsidR="00A50C9E" w:rsidRPr="00167E2B" w14:paraId="757A46D9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C47CCF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F50929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6D3C51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AFC1C5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A9944F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AB6A33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5F5A8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7DDA50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2D1651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DE070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81FAD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C3F469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41B57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199F1D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F9F273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D71A97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B23F383" w14:textId="10B2408B" w:rsidR="00A50C9E" w:rsidRPr="006E1491" w:rsidRDefault="006E1491" w:rsidP="006E149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558"/>
              </w:tabs>
              <w:spacing w:before="100" w:beforeAutospacing="1"/>
              <w:ind w:left="416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>Faire l’assemblage à l’aide de gabarits, dans le cas des matériaux composites. </w:t>
            </w:r>
            <w:r w:rsidRPr="006E1491">
              <w:rPr>
                <w:rFonts w:ascii="Comic Sans MS" w:hAnsi="Comic Sans MS"/>
              </w:rPr>
              <w:drawing>
                <wp:inline distT="0" distB="0" distL="0" distR="0" wp14:anchorId="423F7915" wp14:editId="1D8DAF96">
                  <wp:extent cx="152400" cy="152400"/>
                  <wp:effectExtent l="0" t="0" r="0" b="0"/>
                  <wp:docPr id="6" name="Image 6" descr="http://www1.education.gouv.qc.ca/sections/metiers/images/ico_opt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D41CE91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9E72AF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A26D88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50B898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69647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8013AF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7FFE02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407FF8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</w:tr>
      <w:tr w:rsidR="00A50C9E" w:rsidRPr="00167E2B" w14:paraId="74E3431F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FCF97A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FBA6E4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3E767C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543E0C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D4BBE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AF9BC1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F70BF7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92B5D4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568192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B5AC1C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8817D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AC9803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5091D0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F6D9E3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11C717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0F66DE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7EA1E40" w14:textId="07E509C9" w:rsidR="00A50C9E" w:rsidRPr="006E1491" w:rsidRDefault="006E1491" w:rsidP="006E149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558"/>
              </w:tabs>
              <w:spacing w:before="100" w:beforeAutospacing="1"/>
              <w:ind w:left="416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>Charger les autoclaves, les surveiller et les décharger. </w:t>
            </w:r>
            <w:r w:rsidRPr="006E1491">
              <w:rPr>
                <w:rFonts w:ascii="Comic Sans MS" w:hAnsi="Comic Sans MS"/>
              </w:rPr>
              <w:drawing>
                <wp:inline distT="0" distB="0" distL="0" distR="0" wp14:anchorId="0283AE03" wp14:editId="44D8A2AF">
                  <wp:extent cx="152400" cy="152400"/>
                  <wp:effectExtent l="0" t="0" r="0" b="0"/>
                  <wp:docPr id="8" name="Image 8" descr="http://www1.education.gouv.qc.ca/sections/metiers/images/ico_opt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1.education.gouv.qc.ca/sections/metiers/images/ico_opt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9761A8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8A2CCC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53B84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2913A4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E34881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61531A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BE0F45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5CA999" w14:textId="77777777" w:rsidR="00A50C9E" w:rsidRPr="00167E2B" w:rsidRDefault="00A50C9E" w:rsidP="006E1491">
            <w:pPr>
              <w:rPr>
                <w:rFonts w:ascii="Comic Sans MS" w:hAnsi="Comic Sans MS"/>
              </w:rPr>
            </w:pPr>
          </w:p>
        </w:tc>
      </w:tr>
      <w:tr w:rsidR="006E1491" w:rsidRPr="00167E2B" w14:paraId="271D4C2D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6C418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5D85E3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E64601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188DF9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0B5BBA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CAD958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00D8AA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84C77A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E5655D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6E9D04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8A8297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C0900F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634195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D79219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0C9FEE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601A0A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8D3F4C2" w14:textId="1A974A94" w:rsidR="006E1491" w:rsidRPr="006E1491" w:rsidRDefault="006E1491" w:rsidP="006E149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558"/>
              </w:tabs>
              <w:spacing w:before="100" w:beforeAutospacing="1"/>
              <w:ind w:left="416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>Acheminer le produit assemblé en vue d’un traitement ultérieur.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618B86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324D5F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F3079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834835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5E036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2751FA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0E645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EC80C" w14:textId="77777777" w:rsidR="006E1491" w:rsidRPr="00167E2B" w:rsidRDefault="006E1491" w:rsidP="006E1491">
            <w:pPr>
              <w:rPr>
                <w:rFonts w:ascii="Comic Sans MS" w:hAnsi="Comic Sans MS"/>
              </w:rPr>
            </w:pPr>
          </w:p>
        </w:tc>
      </w:tr>
    </w:tbl>
    <w:p w14:paraId="5D93002F" w14:textId="77777777" w:rsidR="00167E2B" w:rsidRDefault="00167E2B">
      <w:pPr>
        <w:rPr>
          <w:rFonts w:ascii="Comic Sans MS" w:hAnsi="Comic Sans MS"/>
        </w:rPr>
      </w:pPr>
    </w:p>
    <w:p w14:paraId="653F5015" w14:textId="77777777" w:rsidR="00167E2B" w:rsidRDefault="00167E2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3969C119" w14:textId="6B7AE8BB" w:rsidR="00A50C9E" w:rsidRPr="00167E2B" w:rsidRDefault="00A50C9E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167E2B" w14:paraId="1078410D" w14:textId="77777777" w:rsidTr="00EF766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167E2B" w:rsidRDefault="00C9193C" w:rsidP="00EF766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167E2B" w:rsidRDefault="00C9193C" w:rsidP="00EF7663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67E2B">
              <w:rPr>
                <w:rFonts w:ascii="Comic Sans MS" w:hAnsi="Comic Sans MS"/>
                <w:b/>
              </w:rPr>
              <w:t xml:space="preserve"> </w:t>
            </w:r>
            <w:r w:rsidRPr="00167E2B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167E2B" w:rsidRDefault="00C9193C" w:rsidP="00EF7663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67E2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167E2B" w:rsidRDefault="00C9193C" w:rsidP="00EF7663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67E2B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167E2B" w:rsidRDefault="00C9193C" w:rsidP="00EF7663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67E2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167E2B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167E2B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167E2B" w:rsidRDefault="00C9193C" w:rsidP="00EF7663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167E2B" w:rsidRDefault="00C9193C" w:rsidP="00EF76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167E2B" w14:paraId="4E631D70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167E2B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167E2B" w:rsidRDefault="00C9193C" w:rsidP="00EF7663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167E2B" w:rsidRDefault="00C9193C" w:rsidP="00EF7663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167E2B" w14:paraId="361E3F92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167E2B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E72F82" w14:textId="77777777" w:rsidR="00C9193C" w:rsidRPr="00167E2B" w:rsidRDefault="00C9193C" w:rsidP="00EF7663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Les stratégies pour le relever</w:t>
            </w:r>
          </w:p>
          <w:p w14:paraId="392E090E" w14:textId="72D0A8C3" w:rsidR="006916B5" w:rsidRPr="00167E2B" w:rsidRDefault="006916B5" w:rsidP="00EF7663">
            <w:pPr>
              <w:rPr>
                <w:rFonts w:ascii="Comic Sans MS" w:hAnsi="Comic Sans MS"/>
                <w:b/>
              </w:rPr>
            </w:pPr>
          </w:p>
        </w:tc>
      </w:tr>
      <w:tr w:rsidR="00C9193C" w:rsidRPr="00167E2B" w14:paraId="47B621F9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167E2B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167E2B" w:rsidRDefault="00C9193C" w:rsidP="00EF7663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167E2B" w:rsidRDefault="00C9193C" w:rsidP="00EF7663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167E2B" w:rsidRDefault="00C9193C">
      <w:pPr>
        <w:rPr>
          <w:rFonts w:ascii="Comic Sans MS" w:hAnsi="Comic Sans MS"/>
        </w:rPr>
      </w:pPr>
    </w:p>
    <w:p w14:paraId="3F7F5E62" w14:textId="77777777" w:rsidR="00167E2B" w:rsidRDefault="00167E2B">
      <w:pPr>
        <w:rPr>
          <w:rFonts w:ascii="Comic Sans MS" w:hAnsi="Comic Sans MS"/>
        </w:rPr>
      </w:pPr>
    </w:p>
    <w:p w14:paraId="0EF55E12" w14:textId="77777777" w:rsidR="00167E2B" w:rsidRDefault="00167E2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26664F7" w14:textId="1454A973" w:rsidR="00A50C9E" w:rsidRPr="00167E2B" w:rsidRDefault="00A50C9E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50C9E" w:rsidRPr="00167E2B" w14:paraId="62B40BDD" w14:textId="77777777" w:rsidTr="00A50C9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6D7C9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5A1292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50C9E" w:rsidRPr="00167E2B" w14:paraId="70D3787B" w14:textId="77777777" w:rsidTr="00A50C9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38098F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67E2B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67E2B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67E2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50C9E" w:rsidRPr="00167E2B" w14:paraId="42566B82" w14:textId="77777777" w:rsidTr="00A50C9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1F619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0B212E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04C48A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F4D260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5378A75" w14:textId="2981AE7C" w:rsidR="00A50C9E" w:rsidRPr="00167E2B" w:rsidRDefault="006E1491" w:rsidP="00A50C9E">
            <w:pPr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53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Vérifier l’assemb</w:t>
            </w:r>
            <w:r w:rsidR="00A50C9E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l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age</w:t>
            </w:r>
            <w:r w:rsidR="00167E2B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</w:t>
            </w:r>
            <w:r w:rsid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</w:t>
            </w:r>
            <w:r w:rsidR="00167E2B" w:rsidRPr="00167E2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2</w:t>
            </w:r>
          </w:p>
          <w:p w14:paraId="5A93C4E8" w14:textId="77777777" w:rsidR="00167E2B" w:rsidRPr="00167E2B" w:rsidRDefault="00167E2B" w:rsidP="00A50C9E">
            <w:pPr>
              <w:rPr>
                <w:rStyle w:val="lev"/>
                <w:rFonts w:ascii="Comic Sans MS" w:hAnsi="Comic Sans MS"/>
                <w:u w:val="single"/>
              </w:rPr>
            </w:pPr>
          </w:p>
          <w:p w14:paraId="6EC7A5AF" w14:textId="70FDFB04" w:rsidR="00A50C9E" w:rsidRPr="00167E2B" w:rsidRDefault="00A50C9E" w:rsidP="00A50C9E">
            <w:pPr>
              <w:rPr>
                <w:rFonts w:ascii="Comic Sans MS" w:hAnsi="Comic Sans MS"/>
                <w:u w:val="single"/>
              </w:rPr>
            </w:pPr>
            <w:r w:rsidRPr="00167E2B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67E2B">
              <w:rPr>
                <w:rFonts w:ascii="Comic Sans MS" w:hAnsi="Comic Sans MS"/>
                <w:u w:val="single"/>
              </w:rPr>
              <w:t xml:space="preserve"> </w:t>
            </w:r>
          </w:p>
          <w:p w14:paraId="60E62013" w14:textId="77777777" w:rsidR="006E1491" w:rsidRDefault="006E1491" w:rsidP="006E1491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Respect des règles de santé et de sécurité au travail.</w:t>
            </w:r>
            <w:r w:rsidRPr="00167E2B">
              <w:rPr>
                <w:rFonts w:ascii="Comic Sans MS" w:hAnsi="Comic Sans MS"/>
              </w:rPr>
              <w:br/>
              <w:t>Respect des directives de travail.</w:t>
            </w:r>
          </w:p>
          <w:p w14:paraId="04DA1B1B" w14:textId="77777777" w:rsidR="006E1491" w:rsidRDefault="006E1491" w:rsidP="006E14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Respect des normes de qualité.</w:t>
            </w:r>
          </w:p>
          <w:p w14:paraId="2DEAC7D1" w14:textId="77777777" w:rsidR="006E1491" w:rsidRDefault="006E1491" w:rsidP="006E14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Application correcte des techniques de travail.</w:t>
            </w:r>
          </w:p>
          <w:p w14:paraId="17DC4BEC" w14:textId="77777777" w:rsidR="00A50C9E" w:rsidRDefault="006E1491" w:rsidP="006E14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Utilisation appropriée des instruments.</w:t>
            </w:r>
            <w:r w:rsidR="00A50C9E" w:rsidRPr="00167E2B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Exactitude des données</w:t>
            </w:r>
            <w:r w:rsidR="00A50C9E" w:rsidRPr="00167E2B">
              <w:rPr>
                <w:rFonts w:ascii="Comic Sans MS" w:hAnsi="Comic Sans MS"/>
              </w:rPr>
              <w:t>.</w:t>
            </w:r>
          </w:p>
          <w:p w14:paraId="7C2C1C16" w14:textId="47B3DA55" w:rsidR="006E1491" w:rsidRPr="00167E2B" w:rsidRDefault="006E1491" w:rsidP="006E14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3E7F63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A9DB7F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</w:tr>
      <w:tr w:rsidR="00A50C9E" w:rsidRPr="00167E2B" w14:paraId="611FF026" w14:textId="77777777" w:rsidTr="00A50C9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6721F0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8DA124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6BE1AF" w14:textId="77777777" w:rsidR="00A50C9E" w:rsidRPr="00167E2B" w:rsidRDefault="00A50C9E" w:rsidP="00A50C9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DB6F0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50C9E" w:rsidRPr="00167E2B" w14:paraId="31B62879" w14:textId="77777777" w:rsidTr="00A50C9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4CCF4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B898B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6C811C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5EE2F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354E15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01524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BD13D4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AE76CB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102E3A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CA30C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BEF81F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19A52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A2C8F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1C2BAA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C3D7B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36B7AE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A317D41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9F07C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FAE72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82153E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7591D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7AB7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28971F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3A32E9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C00CC2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</w:tr>
      <w:tr w:rsidR="00A50C9E" w:rsidRPr="00167E2B" w14:paraId="03A83616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3B7410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E055F0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4DC702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86401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150C1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03E682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AF06BC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A21749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64462E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E51387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2ADA17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FD7919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1B9EA2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A16BB7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AE3487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221236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6215C23" w14:textId="2C4EF1FA" w:rsidR="00A50C9E" w:rsidRPr="00167E2B" w:rsidRDefault="006E1491" w:rsidP="00B1268D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Vérifier la conformité de l’assemblage avec les spécifications.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D87F3C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95F672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1C1822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D683FA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1ED6E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4E661C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00F26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1E984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0C9E" w:rsidRPr="00167E2B" w14:paraId="08BD960B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2FA841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6C3A5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9C5859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F62C24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084ACD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2A7FA1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6EFF5C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4724EB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602390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411D23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0788AE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134132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B8E7AA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C500F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B80720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F60886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2B1FBD5" w14:textId="24F4F807" w:rsidR="00A50C9E" w:rsidRPr="00167E2B" w:rsidRDefault="006E1491" w:rsidP="00B1268D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Repérer la non-conformité de certains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6FDA8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0E09B8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97C312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233A3E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7E38E9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5A1B0F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CCF52D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69A62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0C9E" w:rsidRPr="00167E2B" w14:paraId="328D2C32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31E1F6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0B67C86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D3F8B9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F9951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D982EE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80836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3E074B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AAC959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FB33F8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5ACBA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C02A2B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1EA23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41F5B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7C503C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1EF712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F94F52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164D833" w14:textId="5508861F" w:rsidR="00A50C9E" w:rsidRPr="00621FD9" w:rsidRDefault="006E1491" w:rsidP="00621FD9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16"/>
              </w:tabs>
              <w:spacing w:before="100" w:beforeAutospacing="1"/>
              <w:ind w:left="416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>Corriger, s’il y a lieu, les problèmes de non-conformité ou acheminer les produits défectueux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C70D72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5B9E11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CBA8E0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A63C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72B14C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086895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0E9E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3A3196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0C9E" w:rsidRPr="00167E2B" w14:paraId="7505598E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E558CC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8C73C2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41B7CF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35745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BCF5E9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32D05A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6FC4F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E42162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E1646C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D6696F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97BE3C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69E7C0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C966E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53C019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FD3328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A06896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5D92146" w14:textId="1149A585" w:rsidR="00A50C9E" w:rsidRPr="00621FD9" w:rsidRDefault="006E1491" w:rsidP="00621FD9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558"/>
              </w:tabs>
              <w:spacing w:before="100" w:beforeAutospacing="1"/>
              <w:ind w:left="416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>Apposer les sceaux ou les étiquettes sur les produits approuvés.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DE7204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8D965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48DEA5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922973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CDB86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8E66BE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08504D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FD8C8A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0C9E" w:rsidRPr="00167E2B" w14:paraId="00D3F81E" w14:textId="77777777" w:rsidTr="00A50C9E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498B1A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6A61A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310B2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859594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C85ABC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4D9D7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9E966E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FDB64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46A41A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24460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D5E2ED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F85F4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728BD3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6B019C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297CFC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ACBC0B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0B6CC70" w14:textId="17A74B7F" w:rsidR="00A50C9E" w:rsidRPr="00621FD9" w:rsidRDefault="006E1491" w:rsidP="00621FD9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558"/>
              </w:tabs>
              <w:spacing w:before="100" w:beforeAutospacing="1"/>
              <w:ind w:left="416"/>
              <w:rPr>
                <w:rFonts w:ascii="Comic Sans MS" w:hAnsi="Comic Sans MS"/>
              </w:rPr>
            </w:pPr>
            <w:r w:rsidRPr="006E1491">
              <w:rPr>
                <w:rFonts w:ascii="Comic Sans MS" w:hAnsi="Comic Sans MS"/>
              </w:rPr>
              <w:t>Remplir une fiche de contrôle.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CDA160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B4E507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C2F404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181950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90066D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360E3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89D69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7BA0C8" w14:textId="77777777" w:rsidR="00A50C9E" w:rsidRPr="00167E2B" w:rsidRDefault="00A50C9E" w:rsidP="00621F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B2B6381" w14:textId="77777777" w:rsidR="00A403AA" w:rsidRPr="00167E2B" w:rsidRDefault="00A403A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67E2B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67E2B">
              <w:rPr>
                <w:rFonts w:ascii="Comic Sans MS" w:hAnsi="Comic Sans MS"/>
                <w:b/>
              </w:rPr>
              <w:t xml:space="preserve"> </w:t>
            </w:r>
            <w:r w:rsidRPr="00167E2B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67E2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67E2B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67E2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167E2B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167E2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67E2B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67E2B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46D2F8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45167301" w:rsidR="006916B5" w:rsidRPr="00167E2B" w:rsidRDefault="006916B5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67E2B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167E2B" w:rsidRDefault="00A403AA">
      <w:pPr>
        <w:rPr>
          <w:rFonts w:ascii="Comic Sans MS" w:hAnsi="Comic Sans MS"/>
        </w:rPr>
      </w:pPr>
    </w:p>
    <w:p w14:paraId="27F217BA" w14:textId="20675673" w:rsidR="00A50C9E" w:rsidRPr="00167E2B" w:rsidRDefault="00A50C9E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50C9E" w:rsidRPr="00167E2B" w14:paraId="26D5590E" w14:textId="77777777" w:rsidTr="00A50C9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F1A6A8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393594A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50C9E" w:rsidRPr="00167E2B" w14:paraId="0CBF97EC" w14:textId="77777777" w:rsidTr="00A50C9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63A83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67E2B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67E2B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67E2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50C9E" w:rsidRPr="00167E2B" w14:paraId="1115FCC2" w14:textId="77777777" w:rsidTr="00A50C9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33F487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38B6EF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CECB23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53CF29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D3F42BD" w14:textId="4DC33A6F" w:rsidR="00A50C9E" w:rsidRPr="00B1268D" w:rsidRDefault="00621FD9" w:rsidP="00B1268D">
            <w:pPr>
              <w:spacing w:after="0" w:line="240" w:lineRule="auto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  <w:r w:rsidR="00A50C9E" w:rsidRPr="00B1268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</w:t>
            </w:r>
            <w:r w:rsidR="00A50C9E" w:rsidRPr="00B1268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–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Assurer l’ordre et la propreté de son poste de travail, en milieu industriel</w:t>
            </w:r>
            <w:r w:rsidR="00A50C9E" w:rsidRPr="00B1268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.                                     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1</w:t>
            </w:r>
          </w:p>
          <w:p w14:paraId="75B97B5A" w14:textId="77777777" w:rsidR="00B1268D" w:rsidRDefault="00B1268D" w:rsidP="00B1268D">
            <w:pPr>
              <w:spacing w:after="0" w:line="240" w:lineRule="auto"/>
              <w:rPr>
                <w:rStyle w:val="lev"/>
                <w:sz w:val="20"/>
                <w:szCs w:val="20"/>
                <w:u w:val="single"/>
              </w:rPr>
            </w:pPr>
          </w:p>
          <w:p w14:paraId="7EF04DC2" w14:textId="738CA597" w:rsidR="00A50C9E" w:rsidRPr="00B1268D" w:rsidRDefault="00A50C9E" w:rsidP="00B1268D">
            <w:pPr>
              <w:spacing w:after="0" w:line="240" w:lineRule="auto"/>
              <w:rPr>
                <w:rStyle w:val="lev"/>
                <w:sz w:val="20"/>
                <w:szCs w:val="20"/>
                <w:u w:val="single"/>
              </w:rPr>
            </w:pPr>
            <w:r w:rsidRPr="00B1268D">
              <w:rPr>
                <w:rStyle w:val="lev"/>
                <w:sz w:val="20"/>
                <w:szCs w:val="20"/>
                <w:u w:val="single"/>
              </w:rPr>
              <w:t>Critères de performance</w:t>
            </w:r>
          </w:p>
          <w:p w14:paraId="63E40A7A" w14:textId="77777777" w:rsidR="00A50C9E" w:rsidRPr="00B1268D" w:rsidRDefault="00A50C9E" w:rsidP="00B1268D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B1268D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3E72E607" w14:textId="487F1CD2" w:rsidR="00A50C9E" w:rsidRPr="00B1268D" w:rsidRDefault="00A50C9E" w:rsidP="00B1268D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B1268D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 xml:space="preserve">Respect des </w:t>
            </w:r>
            <w:r w:rsid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lois et des règlements relatifs à l’environnement</w:t>
            </w:r>
            <w:r w:rsidRPr="00B1268D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.</w:t>
            </w:r>
          </w:p>
          <w:p w14:paraId="4A0B22B3" w14:textId="77777777" w:rsidR="00621FD9" w:rsidRPr="00621FD9" w:rsidRDefault="00621FD9" w:rsidP="00B1268D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182D5F56" w14:textId="1BB165C0" w:rsidR="00621FD9" w:rsidRDefault="00621FD9" w:rsidP="00B1268D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fréquences d’entretien.</w:t>
            </w:r>
          </w:p>
          <w:p w14:paraId="0BECE3ED" w14:textId="77777777" w:rsidR="00621FD9" w:rsidRPr="00621FD9" w:rsidRDefault="00621FD9" w:rsidP="00621FD9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Conformité avec le plan de rangement ou d’entreposage.</w:t>
            </w:r>
          </w:p>
          <w:p w14:paraId="19F0A236" w14:textId="77777777" w:rsidR="00621FD9" w:rsidRPr="00621FD9" w:rsidRDefault="00621FD9" w:rsidP="00621FD9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3F8BC46A" w14:textId="77777777" w:rsidR="00621FD9" w:rsidRPr="00621FD9" w:rsidRDefault="00621FD9" w:rsidP="00621FD9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l’économie des matériaux.</w:t>
            </w:r>
          </w:p>
          <w:p w14:paraId="6E8F35F4" w14:textId="1F18FC8E" w:rsidR="00A50C9E" w:rsidRPr="00621FD9" w:rsidRDefault="00621FD9" w:rsidP="00B1268D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Ordre et propreté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15CCA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59C636" w14:textId="77777777" w:rsidR="00A50C9E" w:rsidRPr="00167E2B" w:rsidRDefault="00A50C9E" w:rsidP="00A50C9E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</w:rPr>
              <w:t>Élève</w:t>
            </w:r>
          </w:p>
        </w:tc>
      </w:tr>
      <w:tr w:rsidR="00A50C9E" w:rsidRPr="00167E2B" w14:paraId="696BF0E3" w14:textId="77777777" w:rsidTr="00A50C9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8E4A9D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D11BFC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2B802A" w14:textId="77777777" w:rsidR="00A50C9E" w:rsidRPr="00167E2B" w:rsidRDefault="00A50C9E" w:rsidP="00A50C9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0C17F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50C9E" w:rsidRPr="00167E2B" w14:paraId="427F7CB8" w14:textId="77777777" w:rsidTr="00A50C9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526CE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9AE8DB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87FA07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3AC56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2C1C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C1ABB6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E567F1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D16816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92DE2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621115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3616F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1BCE62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95879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53EFC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2171C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163DF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5373A3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87FE52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345BEB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B70ED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C0A74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EBEA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45D9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C832B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4E78DD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</w:t>
            </w:r>
          </w:p>
        </w:tc>
      </w:tr>
      <w:tr w:rsidR="00A50C9E" w:rsidRPr="00167E2B" w14:paraId="1208AD29" w14:textId="77777777" w:rsidTr="00A50C9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E06ECB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0073451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6EE7B6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BBF441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9631DC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03B35E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04ED18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08AAA7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87A919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6F1B85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7F8554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A89FB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FC514E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C7DF20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C79488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9A114E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96A663" w14:textId="54CF52CE" w:rsidR="00A50C9E" w:rsidRPr="00B1268D" w:rsidRDefault="00621FD9" w:rsidP="00B1268D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Ranger les pièces ou les produits fabriqués aux endroits prévus</w:t>
            </w:r>
            <w:r w:rsidR="00A50C9E" w:rsidRPr="00B1268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7A27FC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5CF0D8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9089E1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06366E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6314EC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2657FB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A2582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4DA03A" w14:textId="77777777" w:rsidR="00A50C9E" w:rsidRPr="00167E2B" w:rsidRDefault="00A50C9E" w:rsidP="00A50C9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0C9E" w:rsidRPr="00167E2B" w14:paraId="522C2BB9" w14:textId="77777777" w:rsidTr="00A50C9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E7BA6F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E82B89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DB0050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A7B2DC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858BCC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50DDD6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B349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FD09C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6DD6D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D8AA8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122F57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AF0EF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D3ACC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578A1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918E2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06796F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6D4AF4" w14:textId="31A71728" w:rsidR="00A50C9E" w:rsidRPr="00621FD9" w:rsidRDefault="00621FD9" w:rsidP="00621FD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Nettoyer l’outillage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E12BE3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5D749C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4F7A0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889CC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9B469A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F06693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9BED11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292F3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0C9E" w:rsidRPr="00167E2B" w14:paraId="79C362E9" w14:textId="77777777" w:rsidTr="00A50C9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9641EF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66C2C9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F8651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4C00D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C858B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008249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92CC2A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AF301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D4B69C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6E7579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9D6951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DE1167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4E9979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296F0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456940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E3A3F3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158A19" w14:textId="206C5C0C" w:rsidR="00A50C9E" w:rsidRPr="00621FD9" w:rsidRDefault="00621FD9" w:rsidP="00621FD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Ranger et classer tout le matériel ayant servi aux travaux.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5FE5B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FC17B7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267B7B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5BF9C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9E8EF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BA081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D5507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7BE31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0C9E" w:rsidRPr="00167E2B" w14:paraId="5E512218" w14:textId="77777777" w:rsidTr="00A50C9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B66D0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8133B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A966E4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DD2540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EADBB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FC0906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F2E339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03FCD0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06A21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5F141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84FF5E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4567D3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D1014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E7DA6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370D7C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0D597E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2EEB9A" w14:textId="2DBF5C82" w:rsidR="00A50C9E" w:rsidRPr="00621FD9" w:rsidRDefault="00621FD9" w:rsidP="00621FD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Nettoyer et balayer l'aire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11289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F2B2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377280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30719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82869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716B4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D4D4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FA3F0A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0C9E" w:rsidRPr="00167E2B" w14:paraId="11340D24" w14:textId="77777777" w:rsidTr="00A50C9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5ED26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B7C35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CEAA9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733A98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BCDF6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3909B1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35B567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7CEBAF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6A8C6B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9917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6DEBE7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FFD1CF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20EAAF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D81869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D5001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632ABA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6AFEC9" w14:textId="02BD2463" w:rsidR="00A50C9E" w:rsidRPr="00621FD9" w:rsidRDefault="00621FD9" w:rsidP="00621FD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Récupérer les restes de matériaux pour le recyclage et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BD1700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281464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A345C6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B8AA1A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6273DE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41657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D9E9D6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EC9599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0C9E" w:rsidRPr="00167E2B" w14:paraId="515A1FC1" w14:textId="77777777" w:rsidTr="00A50C9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E8C99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8B53F7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2112F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E10DE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E5883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F6896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014EB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369634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2D384E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D60C5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A5015B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31FB6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60491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A155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10B8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E36BD2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AC18DB" w14:textId="73ABE5BF" w:rsidR="00A50C9E" w:rsidRPr="00621FD9" w:rsidRDefault="00621FD9" w:rsidP="00621FD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21FD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Signaler les bris au service d'entreti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en ou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423A90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CD7836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9778C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BC1E15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DAFEDE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70726D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E28907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AFABAF" w14:textId="77777777" w:rsidR="00A50C9E" w:rsidRPr="00167E2B" w:rsidRDefault="00A50C9E" w:rsidP="00621FD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54493A0" w14:textId="5B4136DF" w:rsidR="00B1268D" w:rsidRDefault="00B1268D">
      <w:pPr>
        <w:rPr>
          <w:rFonts w:ascii="Comic Sans MS" w:hAnsi="Comic Sans MS"/>
          <w:sz w:val="20"/>
          <w:szCs w:val="20"/>
        </w:rPr>
      </w:pPr>
    </w:p>
    <w:p w14:paraId="6FE2FCEC" w14:textId="77777777" w:rsidR="00B1268D" w:rsidRDefault="00B1268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14:paraId="48540B45" w14:textId="77777777" w:rsidR="00A50C9E" w:rsidRPr="00167E2B" w:rsidRDefault="00A50C9E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50C9E" w:rsidRPr="00167E2B" w14:paraId="0F455AA8" w14:textId="77777777" w:rsidTr="00A50C9E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5EA846" w14:textId="77777777" w:rsidR="00A50C9E" w:rsidRPr="00167E2B" w:rsidRDefault="00A50C9E" w:rsidP="00A50C9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86A2C3D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67E2B">
              <w:rPr>
                <w:rFonts w:ascii="Comic Sans MS" w:hAnsi="Comic Sans MS"/>
                <w:b/>
              </w:rPr>
              <w:t xml:space="preserve"> </w:t>
            </w:r>
            <w:r w:rsidRPr="00167E2B">
              <w:rPr>
                <w:rFonts w:ascii="Comic Sans MS" w:hAnsi="Comic Sans MS"/>
              </w:rPr>
              <w:t>de façon autonome</w:t>
            </w:r>
          </w:p>
          <w:p w14:paraId="1C3023D0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67E2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DDA9B94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67E2B">
              <w:rPr>
                <w:rFonts w:ascii="Comic Sans MS" w:hAnsi="Comic Sans MS"/>
              </w:rPr>
              <w:t xml:space="preserve"> avec une aide occasionnelle</w:t>
            </w:r>
          </w:p>
          <w:p w14:paraId="468F85B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67E2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A58A3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6F728CD" w14:textId="77777777" w:rsidR="00A50C9E" w:rsidRPr="00167E2B" w:rsidRDefault="00A50C9E" w:rsidP="00A50C9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5142A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38B56" w14:textId="77777777" w:rsidR="00A50C9E" w:rsidRPr="00167E2B" w:rsidRDefault="00A50C9E" w:rsidP="00A50C9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A50C9E" w:rsidRPr="00167E2B" w14:paraId="0880ED58" w14:textId="77777777" w:rsidTr="00A50C9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B38E88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6FFDC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l’élève</w:t>
            </w:r>
          </w:p>
          <w:p w14:paraId="7C66A2D0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Mon défi :</w:t>
            </w:r>
          </w:p>
        </w:tc>
      </w:tr>
      <w:tr w:rsidR="00A50C9E" w:rsidRPr="00167E2B" w14:paraId="07F5EDB4" w14:textId="77777777" w:rsidTr="00A50C9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1DEC1C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F7CF4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Les stratégies pour le relever</w:t>
            </w:r>
          </w:p>
          <w:p w14:paraId="78D7C037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</w:p>
        </w:tc>
      </w:tr>
      <w:tr w:rsidR="00A50C9E" w:rsidRPr="00167E2B" w14:paraId="2FE102B5" w14:textId="77777777" w:rsidTr="00A50C9E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ACBF47" w14:textId="77777777" w:rsidR="00A50C9E" w:rsidRPr="00167E2B" w:rsidRDefault="00A50C9E" w:rsidP="00A50C9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32B2B3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l’enseignant</w:t>
            </w:r>
          </w:p>
          <w:p w14:paraId="79FE67CC" w14:textId="77777777" w:rsidR="00A50C9E" w:rsidRPr="00167E2B" w:rsidRDefault="00A50C9E" w:rsidP="00A50C9E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F590D44" w14:textId="77777777" w:rsidR="00A50C9E" w:rsidRPr="00167E2B" w:rsidRDefault="00A50C9E">
      <w:pPr>
        <w:rPr>
          <w:rFonts w:ascii="Comic Sans MS" w:hAnsi="Comic Sans MS"/>
          <w:sz w:val="20"/>
          <w:szCs w:val="20"/>
        </w:rPr>
      </w:pPr>
    </w:p>
    <w:p w14:paraId="619F06A2" w14:textId="72047067" w:rsidR="00652242" w:rsidRPr="00167E2B" w:rsidRDefault="00652242">
      <w:pPr>
        <w:rPr>
          <w:rFonts w:ascii="Comic Sans MS" w:hAnsi="Comic Sans MS"/>
          <w:b/>
          <w:color w:val="FF6600"/>
          <w:sz w:val="40"/>
          <w:szCs w:val="40"/>
        </w:rPr>
      </w:pPr>
      <w:r w:rsidRPr="00167E2B">
        <w:rPr>
          <w:rFonts w:ascii="Comic Sans MS" w:hAnsi="Comic Sans MS"/>
          <w:b/>
          <w:color w:val="FF6600"/>
          <w:sz w:val="40"/>
          <w:szCs w:val="40"/>
        </w:rPr>
        <w:br w:type="page"/>
      </w:r>
    </w:p>
    <w:p w14:paraId="4AC5EBF1" w14:textId="1FC41CF9" w:rsidR="002265D6" w:rsidRPr="00167E2B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167E2B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167E2B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67E2B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67E2B">
              <w:rPr>
                <w:rFonts w:ascii="Comic Sans MS" w:hAnsi="Comic Sans MS"/>
                <w:b/>
              </w:rPr>
              <w:t xml:space="preserve"> </w:t>
            </w:r>
            <w:r w:rsidRPr="00167E2B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67E2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67E2B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67E2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167E2B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167E2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67E2B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167E2B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167E2B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167E2B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167E2B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67E2B">
              <w:rPr>
                <w:rFonts w:ascii="Comic Sans MS" w:hAnsi="Comic Sans MS"/>
                <w:b/>
              </w:rPr>
              <w:t xml:space="preserve"> </w:t>
            </w:r>
            <w:r w:rsidRPr="00167E2B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67E2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67E2B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67E2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167E2B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167E2B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167E2B" w:rsidRDefault="002265D6" w:rsidP="00F43990">
            <w:pPr>
              <w:jc w:val="center"/>
              <w:rPr>
                <w:rFonts w:ascii="Comic Sans MS" w:hAnsi="Comic Sans MS"/>
              </w:rPr>
            </w:pPr>
            <w:r w:rsidRPr="00167E2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167E2B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167E2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167E2B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167E2B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167E2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67E2B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167E2B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167E2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167E2B" w:rsidRDefault="002265D6" w:rsidP="00F43990">
            <w:pPr>
              <w:rPr>
                <w:rFonts w:ascii="Comic Sans MS" w:hAnsi="Comic Sans MS"/>
                <w:b/>
              </w:rPr>
            </w:pPr>
            <w:r w:rsidRPr="00167E2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167E2B" w:rsidRDefault="002265D6" w:rsidP="002265D6">
      <w:pPr>
        <w:rPr>
          <w:rFonts w:ascii="Comic Sans MS" w:hAnsi="Comic Sans MS"/>
        </w:rPr>
      </w:pPr>
    </w:p>
    <w:sectPr w:rsidR="002265D6" w:rsidRPr="00167E2B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98"/>
    <w:multiLevelType w:val="hybridMultilevel"/>
    <w:tmpl w:val="BF6E94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B6072"/>
    <w:multiLevelType w:val="hybridMultilevel"/>
    <w:tmpl w:val="6B96D3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A0980"/>
    <w:multiLevelType w:val="multilevel"/>
    <w:tmpl w:val="321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B3780"/>
    <w:multiLevelType w:val="multilevel"/>
    <w:tmpl w:val="D0A4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03EE0"/>
    <w:multiLevelType w:val="hybridMultilevel"/>
    <w:tmpl w:val="BAFC08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10D44"/>
    <w:multiLevelType w:val="multilevel"/>
    <w:tmpl w:val="5DC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6513B7"/>
    <w:multiLevelType w:val="hybridMultilevel"/>
    <w:tmpl w:val="1E5648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563DB"/>
    <w:multiLevelType w:val="multilevel"/>
    <w:tmpl w:val="2C2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4C6F57"/>
    <w:multiLevelType w:val="multilevel"/>
    <w:tmpl w:val="79F8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112616"/>
    <w:multiLevelType w:val="hybridMultilevel"/>
    <w:tmpl w:val="DEC23BAE"/>
    <w:lvl w:ilvl="0" w:tplc="81285F1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6" w:hanging="360"/>
      </w:pPr>
    </w:lvl>
    <w:lvl w:ilvl="2" w:tplc="1009001B" w:tentative="1">
      <w:start w:val="1"/>
      <w:numFmt w:val="lowerRoman"/>
      <w:lvlText w:val="%3."/>
      <w:lvlJc w:val="right"/>
      <w:pPr>
        <w:ind w:left="1856" w:hanging="180"/>
      </w:pPr>
    </w:lvl>
    <w:lvl w:ilvl="3" w:tplc="1009000F" w:tentative="1">
      <w:start w:val="1"/>
      <w:numFmt w:val="decimal"/>
      <w:lvlText w:val="%4."/>
      <w:lvlJc w:val="left"/>
      <w:pPr>
        <w:ind w:left="2576" w:hanging="360"/>
      </w:pPr>
    </w:lvl>
    <w:lvl w:ilvl="4" w:tplc="10090019" w:tentative="1">
      <w:start w:val="1"/>
      <w:numFmt w:val="lowerLetter"/>
      <w:lvlText w:val="%5."/>
      <w:lvlJc w:val="left"/>
      <w:pPr>
        <w:ind w:left="3296" w:hanging="360"/>
      </w:pPr>
    </w:lvl>
    <w:lvl w:ilvl="5" w:tplc="1009001B" w:tentative="1">
      <w:start w:val="1"/>
      <w:numFmt w:val="lowerRoman"/>
      <w:lvlText w:val="%6."/>
      <w:lvlJc w:val="right"/>
      <w:pPr>
        <w:ind w:left="4016" w:hanging="180"/>
      </w:pPr>
    </w:lvl>
    <w:lvl w:ilvl="6" w:tplc="1009000F" w:tentative="1">
      <w:start w:val="1"/>
      <w:numFmt w:val="decimal"/>
      <w:lvlText w:val="%7."/>
      <w:lvlJc w:val="left"/>
      <w:pPr>
        <w:ind w:left="4736" w:hanging="360"/>
      </w:pPr>
    </w:lvl>
    <w:lvl w:ilvl="7" w:tplc="10090019" w:tentative="1">
      <w:start w:val="1"/>
      <w:numFmt w:val="lowerLetter"/>
      <w:lvlText w:val="%8."/>
      <w:lvlJc w:val="left"/>
      <w:pPr>
        <w:ind w:left="5456" w:hanging="360"/>
      </w:pPr>
    </w:lvl>
    <w:lvl w:ilvl="8" w:tplc="10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0" w15:restartNumberingAfterBreak="0">
    <w:nsid w:val="3610512D"/>
    <w:multiLevelType w:val="multilevel"/>
    <w:tmpl w:val="ED6C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464DBF"/>
    <w:multiLevelType w:val="multilevel"/>
    <w:tmpl w:val="C27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D18BD"/>
    <w:multiLevelType w:val="multilevel"/>
    <w:tmpl w:val="7E86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77DC4"/>
    <w:multiLevelType w:val="multilevel"/>
    <w:tmpl w:val="1D16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E23045"/>
    <w:multiLevelType w:val="multilevel"/>
    <w:tmpl w:val="11A4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F52338"/>
    <w:multiLevelType w:val="multilevel"/>
    <w:tmpl w:val="A14E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CD3E80"/>
    <w:multiLevelType w:val="multilevel"/>
    <w:tmpl w:val="0950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99474A"/>
    <w:multiLevelType w:val="multilevel"/>
    <w:tmpl w:val="6AD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9D3616"/>
    <w:multiLevelType w:val="multilevel"/>
    <w:tmpl w:val="3D6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974882"/>
    <w:multiLevelType w:val="multilevel"/>
    <w:tmpl w:val="AAA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457642"/>
    <w:multiLevelType w:val="hybridMultilevel"/>
    <w:tmpl w:val="07D4AF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090345"/>
    <w:multiLevelType w:val="hybridMultilevel"/>
    <w:tmpl w:val="1A9AF02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7239B1"/>
    <w:multiLevelType w:val="hybridMultilevel"/>
    <w:tmpl w:val="0ABC27B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16309"/>
    <w:multiLevelType w:val="hybridMultilevel"/>
    <w:tmpl w:val="39C6BC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FD5115"/>
    <w:multiLevelType w:val="hybridMultilevel"/>
    <w:tmpl w:val="9FEA71D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C3103"/>
    <w:multiLevelType w:val="multilevel"/>
    <w:tmpl w:val="109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"/>
  </w:num>
  <w:num w:numId="5">
    <w:abstractNumId w:val="24"/>
  </w:num>
  <w:num w:numId="6">
    <w:abstractNumId w:val="23"/>
  </w:num>
  <w:num w:numId="7">
    <w:abstractNumId w:val="0"/>
  </w:num>
  <w:num w:numId="8">
    <w:abstractNumId w:val="22"/>
  </w:num>
  <w:num w:numId="9">
    <w:abstractNumId w:val="21"/>
  </w:num>
  <w:num w:numId="10">
    <w:abstractNumId w:val="9"/>
  </w:num>
  <w:num w:numId="11">
    <w:abstractNumId w:val="16"/>
  </w:num>
  <w:num w:numId="12">
    <w:abstractNumId w:val="10"/>
  </w:num>
  <w:num w:numId="13">
    <w:abstractNumId w:val="18"/>
  </w:num>
  <w:num w:numId="14">
    <w:abstractNumId w:val="19"/>
  </w:num>
  <w:num w:numId="15">
    <w:abstractNumId w:val="13"/>
  </w:num>
  <w:num w:numId="16">
    <w:abstractNumId w:val="25"/>
  </w:num>
  <w:num w:numId="17">
    <w:abstractNumId w:val="17"/>
  </w:num>
  <w:num w:numId="18">
    <w:abstractNumId w:val="11"/>
  </w:num>
  <w:num w:numId="19">
    <w:abstractNumId w:val="3"/>
  </w:num>
  <w:num w:numId="20">
    <w:abstractNumId w:val="5"/>
  </w:num>
  <w:num w:numId="21">
    <w:abstractNumId w:val="8"/>
  </w:num>
  <w:num w:numId="22">
    <w:abstractNumId w:val="2"/>
  </w:num>
  <w:num w:numId="23">
    <w:abstractNumId w:val="15"/>
  </w:num>
  <w:num w:numId="24">
    <w:abstractNumId w:val="7"/>
  </w:num>
  <w:num w:numId="25">
    <w:abstractNumId w:val="12"/>
  </w:num>
  <w:num w:numId="2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A2A4F"/>
    <w:rsid w:val="000C3C91"/>
    <w:rsid w:val="000F4BC3"/>
    <w:rsid w:val="00142E1A"/>
    <w:rsid w:val="00167E2B"/>
    <w:rsid w:val="00195FE8"/>
    <w:rsid w:val="001F5DA4"/>
    <w:rsid w:val="002265D6"/>
    <w:rsid w:val="003364A9"/>
    <w:rsid w:val="00372A69"/>
    <w:rsid w:val="0046759C"/>
    <w:rsid w:val="004B739B"/>
    <w:rsid w:val="00520FE9"/>
    <w:rsid w:val="00584805"/>
    <w:rsid w:val="00590BB6"/>
    <w:rsid w:val="005D1439"/>
    <w:rsid w:val="00617E65"/>
    <w:rsid w:val="00621FD9"/>
    <w:rsid w:val="0062382A"/>
    <w:rsid w:val="00652242"/>
    <w:rsid w:val="006916B5"/>
    <w:rsid w:val="006B2FFE"/>
    <w:rsid w:val="006D3808"/>
    <w:rsid w:val="006E1491"/>
    <w:rsid w:val="00706450"/>
    <w:rsid w:val="007C24EB"/>
    <w:rsid w:val="007D4C92"/>
    <w:rsid w:val="007E6F9A"/>
    <w:rsid w:val="008A2BF5"/>
    <w:rsid w:val="008F3A47"/>
    <w:rsid w:val="009464A3"/>
    <w:rsid w:val="00A03420"/>
    <w:rsid w:val="00A2498C"/>
    <w:rsid w:val="00A403AA"/>
    <w:rsid w:val="00A41815"/>
    <w:rsid w:val="00A50C9E"/>
    <w:rsid w:val="00A727B2"/>
    <w:rsid w:val="00B10F07"/>
    <w:rsid w:val="00B1268D"/>
    <w:rsid w:val="00B6745B"/>
    <w:rsid w:val="00C317A6"/>
    <w:rsid w:val="00C767C4"/>
    <w:rsid w:val="00C9193C"/>
    <w:rsid w:val="00C97257"/>
    <w:rsid w:val="00D5413C"/>
    <w:rsid w:val="00E36556"/>
    <w:rsid w:val="00EE670C"/>
    <w:rsid w:val="00EF7663"/>
    <w:rsid w:val="00F43990"/>
    <w:rsid w:val="00F751B9"/>
    <w:rsid w:val="00F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4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gif"/><Relationship Id="rId4" Type="http://schemas.openxmlformats.org/officeDocument/2006/relationships/numbering" Target="numbering.xml"/><Relationship Id="rId9" Type="http://schemas.openxmlformats.org/officeDocument/2006/relationships/hyperlink" Target="http://www1.education.gouv.qc.ca/sections/metiers/index.asp?page=fiche&amp;id=3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3" ma:contentTypeDescription="Crée un document." ma:contentTypeScope="" ma:versionID="ac0079a5c08bd29daf1aa4ad701a4ddc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0ece26ac374d5f7d59e9b722784ee148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44DA7-5E0E-44DF-84ED-709035F441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FF96A0-EE6E-4BC3-B1A1-3F12C9693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2022-12-07T15:00:00Z</dcterms:created>
  <dcterms:modified xsi:type="dcterms:W3CDTF">2022-12-07T15:27:00Z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