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76BB6" w14:textId="1AF368FE" w:rsidR="00C905BC" w:rsidRPr="00DC0839" w:rsidRDefault="00965900" w:rsidP="0095674B">
      <w:pPr>
        <w:pStyle w:val="Titre2"/>
        <w:rPr>
          <w:rFonts w:ascii="Arial" w:hAnsi="Arial" w:cs="Arial"/>
          <w:lang w:val="fr-CA"/>
        </w:rPr>
      </w:pPr>
      <w:r w:rsidRPr="00DC0839">
        <w:rPr>
          <w:rFonts w:ascii="Arial" w:hAnsi="Arial" w:cs="Arial"/>
          <w:lang w:val="fr-CA"/>
        </w:rPr>
        <w:t xml:space="preserve">Mathématique FPT2 </w:t>
      </w:r>
      <w:r w:rsidR="003D7F54" w:rsidRPr="00DC0839">
        <w:rPr>
          <w:rFonts w:ascii="Arial" w:hAnsi="Arial" w:cs="Arial"/>
          <w:lang w:val="fr-CA"/>
        </w:rPr>
        <w:t>-</w:t>
      </w:r>
      <w:r w:rsidRPr="00DC0839">
        <w:rPr>
          <w:rFonts w:ascii="Arial" w:hAnsi="Arial" w:cs="Arial"/>
          <w:lang w:val="fr-CA"/>
        </w:rPr>
        <w:t xml:space="preserve"> </w:t>
      </w:r>
      <w:r w:rsidR="00D01D48">
        <w:rPr>
          <w:rFonts w:ascii="Arial" w:hAnsi="Arial" w:cs="Arial"/>
          <w:lang w:val="fr-CA"/>
        </w:rPr>
        <w:t>Notions</w:t>
      </w:r>
      <w:bookmarkStart w:id="0" w:name="_GoBack"/>
      <w:bookmarkEnd w:id="0"/>
      <w:r w:rsidRPr="00DC0839">
        <w:rPr>
          <w:rFonts w:ascii="Arial" w:hAnsi="Arial" w:cs="Arial"/>
          <w:lang w:val="fr-CA"/>
        </w:rPr>
        <w:t xml:space="preserve"> avec les compétences du programme</w:t>
      </w:r>
    </w:p>
    <w:p w14:paraId="2D63B9AD" w14:textId="77777777" w:rsidR="0095674B" w:rsidRPr="00DC0839" w:rsidRDefault="0095674B" w:rsidP="0095674B">
      <w:pPr>
        <w:rPr>
          <w:rFonts w:ascii="Arial" w:hAnsi="Arial" w:cs="Arial"/>
          <w:lang w:val="fr-CA"/>
        </w:rPr>
      </w:pPr>
    </w:p>
    <w:tbl>
      <w:tblPr>
        <w:tblStyle w:val="Grilledutableau"/>
        <w:tblW w:w="0" w:type="auto"/>
        <w:tblLook w:val="04A0" w:firstRow="1" w:lastRow="0" w:firstColumn="1" w:lastColumn="0" w:noHBand="0" w:noVBand="1"/>
      </w:tblPr>
      <w:tblGrid>
        <w:gridCol w:w="2156"/>
        <w:gridCol w:w="2158"/>
        <w:gridCol w:w="2158"/>
        <w:gridCol w:w="2158"/>
      </w:tblGrid>
      <w:tr w:rsidR="00C905BC" w:rsidRPr="00C26945" w14:paraId="429AFA84" w14:textId="77777777">
        <w:tc>
          <w:tcPr>
            <w:tcW w:w="2160" w:type="dxa"/>
          </w:tcPr>
          <w:p w14:paraId="6675DE93" w14:textId="77777777" w:rsidR="004A5C2E" w:rsidRPr="00DC0839" w:rsidRDefault="004A5C2E">
            <w:pPr>
              <w:rPr>
                <w:rFonts w:ascii="Arial" w:hAnsi="Arial" w:cs="Arial"/>
                <w:b/>
                <w:lang w:val="fr-CA"/>
              </w:rPr>
            </w:pPr>
          </w:p>
          <w:p w14:paraId="5BEBEBA0" w14:textId="20845FD1" w:rsidR="00C905BC" w:rsidRPr="00DC0839" w:rsidRDefault="00DC0839">
            <w:pPr>
              <w:rPr>
                <w:rFonts w:ascii="Arial" w:hAnsi="Arial" w:cs="Arial"/>
                <w:b/>
              </w:rPr>
            </w:pPr>
            <w:r>
              <w:rPr>
                <w:rFonts w:ascii="Arial" w:hAnsi="Arial" w:cs="Arial"/>
                <w:b/>
              </w:rPr>
              <w:t>Notions</w:t>
            </w:r>
          </w:p>
        </w:tc>
        <w:tc>
          <w:tcPr>
            <w:tcW w:w="2160" w:type="dxa"/>
          </w:tcPr>
          <w:p w14:paraId="3ED838D7" w14:textId="77777777" w:rsidR="004A5C2E" w:rsidRPr="00DC0839" w:rsidRDefault="004A5C2E">
            <w:pPr>
              <w:rPr>
                <w:rFonts w:ascii="Arial" w:hAnsi="Arial" w:cs="Arial"/>
                <w:b/>
                <w:lang w:val="fr-CA"/>
              </w:rPr>
            </w:pPr>
          </w:p>
          <w:p w14:paraId="6C911651" w14:textId="77777777" w:rsidR="00C905BC" w:rsidRPr="00DC0839" w:rsidRDefault="00965900">
            <w:pPr>
              <w:rPr>
                <w:rFonts w:ascii="Arial" w:hAnsi="Arial" w:cs="Arial"/>
                <w:b/>
                <w:lang w:val="fr-CA"/>
              </w:rPr>
            </w:pPr>
            <w:r w:rsidRPr="00DC0839">
              <w:rPr>
                <w:rFonts w:ascii="Arial" w:hAnsi="Arial" w:cs="Arial"/>
                <w:b/>
                <w:lang w:val="fr-CA"/>
              </w:rPr>
              <w:t>C1 – Résoudre une situation-problème mathématique</w:t>
            </w:r>
          </w:p>
          <w:p w14:paraId="04BB300C" w14:textId="08096C6C" w:rsidR="004A5C2E" w:rsidRPr="00DC0839" w:rsidRDefault="004A5C2E">
            <w:pPr>
              <w:rPr>
                <w:rFonts w:ascii="Arial" w:hAnsi="Arial" w:cs="Arial"/>
                <w:b/>
                <w:lang w:val="fr-CA"/>
              </w:rPr>
            </w:pPr>
          </w:p>
        </w:tc>
        <w:tc>
          <w:tcPr>
            <w:tcW w:w="2160" w:type="dxa"/>
          </w:tcPr>
          <w:p w14:paraId="706DB42A" w14:textId="77777777" w:rsidR="004A5C2E" w:rsidRPr="00DC0839" w:rsidRDefault="004A5C2E">
            <w:pPr>
              <w:rPr>
                <w:rFonts w:ascii="Arial" w:hAnsi="Arial" w:cs="Arial"/>
                <w:b/>
                <w:lang w:val="fr-CA"/>
              </w:rPr>
            </w:pPr>
          </w:p>
          <w:p w14:paraId="1C2EE473" w14:textId="15120C47" w:rsidR="00C905BC" w:rsidRPr="00DC0839" w:rsidRDefault="00965900">
            <w:pPr>
              <w:rPr>
                <w:rFonts w:ascii="Arial" w:hAnsi="Arial" w:cs="Arial"/>
                <w:b/>
                <w:lang w:val="fr-CA"/>
              </w:rPr>
            </w:pPr>
            <w:r w:rsidRPr="00DC0839">
              <w:rPr>
                <w:rFonts w:ascii="Arial" w:hAnsi="Arial" w:cs="Arial"/>
                <w:b/>
                <w:lang w:val="fr-CA"/>
              </w:rPr>
              <w:t>C2 – Raisonner à l’aide de concepts et de processus mathématiques</w:t>
            </w:r>
          </w:p>
        </w:tc>
        <w:tc>
          <w:tcPr>
            <w:tcW w:w="2160" w:type="dxa"/>
          </w:tcPr>
          <w:p w14:paraId="5E1835E3" w14:textId="77777777" w:rsidR="004A5C2E" w:rsidRPr="00DC0839" w:rsidRDefault="004A5C2E">
            <w:pPr>
              <w:rPr>
                <w:rFonts w:ascii="Arial" w:hAnsi="Arial" w:cs="Arial"/>
                <w:b/>
                <w:lang w:val="fr-CA"/>
              </w:rPr>
            </w:pPr>
          </w:p>
          <w:p w14:paraId="4DFECA12" w14:textId="3BA5AE30" w:rsidR="00C905BC" w:rsidRPr="00DC0839" w:rsidRDefault="00965900">
            <w:pPr>
              <w:rPr>
                <w:rFonts w:ascii="Arial" w:hAnsi="Arial" w:cs="Arial"/>
                <w:b/>
                <w:lang w:val="fr-CA"/>
              </w:rPr>
            </w:pPr>
            <w:r w:rsidRPr="00DC0839">
              <w:rPr>
                <w:rFonts w:ascii="Arial" w:hAnsi="Arial" w:cs="Arial"/>
                <w:b/>
                <w:lang w:val="fr-CA"/>
              </w:rPr>
              <w:t>C3 – Communiquer à l’aide du langage mathématique</w:t>
            </w:r>
          </w:p>
        </w:tc>
      </w:tr>
      <w:tr w:rsidR="00C905BC" w:rsidRPr="00C26945" w14:paraId="457E37A6" w14:textId="77777777">
        <w:tc>
          <w:tcPr>
            <w:tcW w:w="2160" w:type="dxa"/>
          </w:tcPr>
          <w:p w14:paraId="4E897BF5" w14:textId="77777777" w:rsidR="00C905BC" w:rsidRPr="00DC0839" w:rsidRDefault="00965900">
            <w:pPr>
              <w:rPr>
                <w:rFonts w:ascii="Arial" w:hAnsi="Arial" w:cs="Arial"/>
              </w:rPr>
            </w:pPr>
            <w:r w:rsidRPr="00DC0839">
              <w:rPr>
                <w:rFonts w:ascii="Arial" w:hAnsi="Arial" w:cs="Arial"/>
              </w:rPr>
              <w:t>1. Nombres naturels</w:t>
            </w:r>
          </w:p>
        </w:tc>
        <w:tc>
          <w:tcPr>
            <w:tcW w:w="2160" w:type="dxa"/>
          </w:tcPr>
          <w:p w14:paraId="0B655653" w14:textId="77777777" w:rsidR="00C905BC" w:rsidRPr="00DC0839" w:rsidRDefault="00965900">
            <w:pPr>
              <w:rPr>
                <w:rFonts w:ascii="Arial" w:hAnsi="Arial" w:cs="Arial"/>
                <w:lang w:val="fr-CA"/>
              </w:rPr>
            </w:pPr>
            <w:r w:rsidRPr="00DC0839">
              <w:rPr>
                <w:rFonts w:ascii="Arial" w:hAnsi="Arial" w:cs="Arial"/>
                <w:lang w:val="fr-CA"/>
              </w:rPr>
              <w:t>Vérifier un inventaire : comparer les quantités prévues et réelles.</w:t>
            </w:r>
            <w:r w:rsidRPr="00DC0839">
              <w:rPr>
                <w:rFonts w:ascii="Arial" w:hAnsi="Arial" w:cs="Arial"/>
                <w:lang w:val="fr-CA"/>
              </w:rPr>
              <w:br/>
              <w:t>Vérifier si la quantité reçue dans une commande correspond à celle indiquée.</w:t>
            </w:r>
          </w:p>
        </w:tc>
        <w:tc>
          <w:tcPr>
            <w:tcW w:w="2160" w:type="dxa"/>
          </w:tcPr>
          <w:p w14:paraId="49AD6C58" w14:textId="77777777" w:rsidR="00C905BC" w:rsidRPr="00DC0839" w:rsidRDefault="00965900">
            <w:pPr>
              <w:rPr>
                <w:rFonts w:ascii="Arial" w:hAnsi="Arial" w:cs="Arial"/>
                <w:lang w:val="fr-CA"/>
              </w:rPr>
            </w:pPr>
            <w:r w:rsidRPr="00DC0839">
              <w:rPr>
                <w:rFonts w:ascii="Arial" w:hAnsi="Arial" w:cs="Arial"/>
                <w:lang w:val="fr-CA"/>
              </w:rPr>
              <w:t>Classer des articles par quantités décroissantes pour remplir un bon de commande.</w:t>
            </w:r>
            <w:r w:rsidRPr="00DC0839">
              <w:rPr>
                <w:rFonts w:ascii="Arial" w:hAnsi="Arial" w:cs="Arial"/>
                <w:lang w:val="fr-CA"/>
              </w:rPr>
              <w:br/>
              <w:t>Estimer rapidement combien de boîtes sont sur une palette sans tout compter.</w:t>
            </w:r>
          </w:p>
        </w:tc>
        <w:tc>
          <w:tcPr>
            <w:tcW w:w="2160" w:type="dxa"/>
          </w:tcPr>
          <w:p w14:paraId="1D223CAB" w14:textId="77777777" w:rsidR="00C905BC" w:rsidRPr="00DC0839" w:rsidRDefault="00965900">
            <w:pPr>
              <w:rPr>
                <w:rFonts w:ascii="Arial" w:hAnsi="Arial" w:cs="Arial"/>
                <w:lang w:val="fr-CA"/>
              </w:rPr>
            </w:pPr>
            <w:r w:rsidRPr="00DC0839">
              <w:rPr>
                <w:rFonts w:ascii="Arial" w:hAnsi="Arial" w:cs="Arial"/>
                <w:lang w:val="fr-CA"/>
              </w:rPr>
              <w:t xml:space="preserve">Rédiger une note indiquant combien d'articles </w:t>
            </w:r>
            <w:proofErr w:type="gramStart"/>
            <w:r w:rsidRPr="00DC0839">
              <w:rPr>
                <w:rFonts w:ascii="Arial" w:hAnsi="Arial" w:cs="Arial"/>
                <w:lang w:val="fr-CA"/>
              </w:rPr>
              <w:t>sont</w:t>
            </w:r>
            <w:proofErr w:type="gramEnd"/>
            <w:r w:rsidRPr="00DC0839">
              <w:rPr>
                <w:rFonts w:ascii="Arial" w:hAnsi="Arial" w:cs="Arial"/>
                <w:lang w:val="fr-CA"/>
              </w:rPr>
              <w:t xml:space="preserve"> manquants.</w:t>
            </w:r>
            <w:r w:rsidRPr="00DC0839">
              <w:rPr>
                <w:rFonts w:ascii="Arial" w:hAnsi="Arial" w:cs="Arial"/>
                <w:lang w:val="fr-CA"/>
              </w:rPr>
              <w:br/>
              <w:t>Exprimer oralement combien de pièces sont disponibles pour une tâche.</w:t>
            </w:r>
          </w:p>
        </w:tc>
      </w:tr>
      <w:tr w:rsidR="00C905BC" w:rsidRPr="00C26945" w14:paraId="6D8B769D" w14:textId="77777777">
        <w:tc>
          <w:tcPr>
            <w:tcW w:w="2160" w:type="dxa"/>
          </w:tcPr>
          <w:p w14:paraId="1629B8BE" w14:textId="77777777" w:rsidR="00C905BC" w:rsidRPr="00DC0839" w:rsidRDefault="00965900">
            <w:pPr>
              <w:rPr>
                <w:rFonts w:ascii="Arial" w:hAnsi="Arial" w:cs="Arial"/>
              </w:rPr>
            </w:pPr>
            <w:r w:rsidRPr="00DC0839">
              <w:rPr>
                <w:rFonts w:ascii="Arial" w:hAnsi="Arial" w:cs="Arial"/>
              </w:rPr>
              <w:t>2. Addition et soustraction</w:t>
            </w:r>
          </w:p>
        </w:tc>
        <w:tc>
          <w:tcPr>
            <w:tcW w:w="2160" w:type="dxa"/>
          </w:tcPr>
          <w:p w14:paraId="59A117E8" w14:textId="77777777" w:rsidR="00C905BC" w:rsidRPr="00DC0839" w:rsidRDefault="00965900">
            <w:pPr>
              <w:rPr>
                <w:rFonts w:ascii="Arial" w:hAnsi="Arial" w:cs="Arial"/>
                <w:lang w:val="fr-CA"/>
              </w:rPr>
            </w:pPr>
            <w:r w:rsidRPr="00DC0839">
              <w:rPr>
                <w:rFonts w:ascii="Arial" w:hAnsi="Arial" w:cs="Arial"/>
                <w:lang w:val="fr-CA"/>
              </w:rPr>
              <w:t>Préparer une commande et calculer combien d’items restent en stock.</w:t>
            </w:r>
            <w:r w:rsidRPr="00DC0839">
              <w:rPr>
                <w:rFonts w:ascii="Arial" w:hAnsi="Arial" w:cs="Arial"/>
                <w:lang w:val="fr-CA"/>
              </w:rPr>
              <w:br/>
              <w:t>Additionner le coût de plusieurs articles dans un bon de commande.</w:t>
            </w:r>
          </w:p>
        </w:tc>
        <w:tc>
          <w:tcPr>
            <w:tcW w:w="2160" w:type="dxa"/>
          </w:tcPr>
          <w:p w14:paraId="141EF2AE" w14:textId="77777777" w:rsidR="00C905BC" w:rsidRPr="00DC0839" w:rsidRDefault="00965900">
            <w:pPr>
              <w:rPr>
                <w:rFonts w:ascii="Arial" w:hAnsi="Arial" w:cs="Arial"/>
                <w:lang w:val="fr-CA"/>
              </w:rPr>
            </w:pPr>
            <w:r w:rsidRPr="00DC0839">
              <w:rPr>
                <w:rFonts w:ascii="Arial" w:hAnsi="Arial" w:cs="Arial"/>
                <w:lang w:val="fr-CA"/>
              </w:rPr>
              <w:t>Comparer les coûts de deux fournisseurs pour une même commande.</w:t>
            </w:r>
            <w:r w:rsidRPr="00DC0839">
              <w:rPr>
                <w:rFonts w:ascii="Arial" w:hAnsi="Arial" w:cs="Arial"/>
                <w:lang w:val="fr-CA"/>
              </w:rPr>
              <w:br/>
              <w:t>Soustraire les produits endommagés d’un inventaire initial.</w:t>
            </w:r>
          </w:p>
        </w:tc>
        <w:tc>
          <w:tcPr>
            <w:tcW w:w="2160" w:type="dxa"/>
          </w:tcPr>
          <w:p w14:paraId="0250B70F" w14:textId="77777777" w:rsidR="00C905BC" w:rsidRPr="00DC0839" w:rsidRDefault="00965900">
            <w:pPr>
              <w:rPr>
                <w:rFonts w:ascii="Arial" w:hAnsi="Arial" w:cs="Arial"/>
                <w:lang w:val="fr-CA"/>
              </w:rPr>
            </w:pPr>
            <w:r w:rsidRPr="00DC0839">
              <w:rPr>
                <w:rFonts w:ascii="Arial" w:hAnsi="Arial" w:cs="Arial"/>
                <w:lang w:val="fr-CA"/>
              </w:rPr>
              <w:t>Expliquer la différence entre les deux montants sur un rapport simple.</w:t>
            </w:r>
            <w:r w:rsidRPr="00DC0839">
              <w:rPr>
                <w:rFonts w:ascii="Arial" w:hAnsi="Arial" w:cs="Arial"/>
                <w:lang w:val="fr-CA"/>
              </w:rPr>
              <w:br/>
              <w:t>Dire combien d’articles doivent encore être livrés après une première livraison.</w:t>
            </w:r>
          </w:p>
        </w:tc>
      </w:tr>
      <w:tr w:rsidR="00C905BC" w:rsidRPr="00C26945" w14:paraId="56679503" w14:textId="77777777">
        <w:tc>
          <w:tcPr>
            <w:tcW w:w="2160" w:type="dxa"/>
          </w:tcPr>
          <w:p w14:paraId="1A525FC6" w14:textId="77777777" w:rsidR="00C905BC" w:rsidRPr="00DC0839" w:rsidRDefault="00965900">
            <w:pPr>
              <w:rPr>
                <w:rFonts w:ascii="Arial" w:hAnsi="Arial" w:cs="Arial"/>
              </w:rPr>
            </w:pPr>
            <w:r w:rsidRPr="00DC0839">
              <w:rPr>
                <w:rFonts w:ascii="Arial" w:hAnsi="Arial" w:cs="Arial"/>
              </w:rPr>
              <w:t>3. Multiplication</w:t>
            </w:r>
          </w:p>
        </w:tc>
        <w:tc>
          <w:tcPr>
            <w:tcW w:w="2160" w:type="dxa"/>
          </w:tcPr>
          <w:p w14:paraId="6530E759" w14:textId="77777777" w:rsidR="00C905BC" w:rsidRPr="00DC0839" w:rsidRDefault="00965900">
            <w:pPr>
              <w:rPr>
                <w:rFonts w:ascii="Arial" w:hAnsi="Arial" w:cs="Arial"/>
                <w:lang w:val="fr-CA"/>
              </w:rPr>
            </w:pPr>
            <w:r w:rsidRPr="00DC0839">
              <w:rPr>
                <w:rFonts w:ascii="Arial" w:hAnsi="Arial" w:cs="Arial"/>
                <w:lang w:val="fr-CA"/>
              </w:rPr>
              <w:t>Calculer le coût total d’articles identiques à acheter (ex : 7 boîtes à 4 $).</w:t>
            </w:r>
            <w:r w:rsidRPr="00DC0839">
              <w:rPr>
                <w:rFonts w:ascii="Arial" w:hAnsi="Arial" w:cs="Arial"/>
                <w:lang w:val="fr-CA"/>
              </w:rPr>
              <w:br/>
              <w:t>Prévoir le nombre d’emballages nécessaires pour 10 clients recevant chacun 6 produits.</w:t>
            </w:r>
          </w:p>
        </w:tc>
        <w:tc>
          <w:tcPr>
            <w:tcW w:w="2160" w:type="dxa"/>
          </w:tcPr>
          <w:p w14:paraId="202838EB" w14:textId="77777777" w:rsidR="00C905BC" w:rsidRPr="00DC0839" w:rsidRDefault="00965900">
            <w:pPr>
              <w:rPr>
                <w:rFonts w:ascii="Arial" w:hAnsi="Arial" w:cs="Arial"/>
                <w:lang w:val="fr-CA"/>
              </w:rPr>
            </w:pPr>
            <w:r w:rsidRPr="00DC0839">
              <w:rPr>
                <w:rFonts w:ascii="Arial" w:hAnsi="Arial" w:cs="Arial"/>
                <w:lang w:val="fr-CA"/>
              </w:rPr>
              <w:t>Prévoir la quantité d’un produit à commander pour une période donnée.</w:t>
            </w:r>
            <w:r w:rsidRPr="00DC0839">
              <w:rPr>
                <w:rFonts w:ascii="Arial" w:hAnsi="Arial" w:cs="Arial"/>
                <w:lang w:val="fr-CA"/>
              </w:rPr>
              <w:br/>
              <w:t>Calculer la quantité de matériaux nécessaires pour construire plusieurs unités.</w:t>
            </w:r>
          </w:p>
        </w:tc>
        <w:tc>
          <w:tcPr>
            <w:tcW w:w="2160" w:type="dxa"/>
          </w:tcPr>
          <w:p w14:paraId="421C6550" w14:textId="77777777" w:rsidR="00C905BC" w:rsidRPr="00DC0839" w:rsidRDefault="00965900">
            <w:pPr>
              <w:rPr>
                <w:rFonts w:ascii="Arial" w:hAnsi="Arial" w:cs="Arial"/>
                <w:lang w:val="fr-CA"/>
              </w:rPr>
            </w:pPr>
            <w:r w:rsidRPr="00DC0839">
              <w:rPr>
                <w:rFonts w:ascii="Arial" w:hAnsi="Arial" w:cs="Arial"/>
                <w:lang w:val="fr-CA"/>
              </w:rPr>
              <w:t>Rédiger une phrase expliquant un calcul fait pour une commande.</w:t>
            </w:r>
            <w:r w:rsidRPr="00DC0839">
              <w:rPr>
                <w:rFonts w:ascii="Arial" w:hAnsi="Arial" w:cs="Arial"/>
                <w:lang w:val="fr-CA"/>
              </w:rPr>
              <w:br/>
              <w:t>Expliquer à l’oral un calcul de production basé sur une cadence de travail.</w:t>
            </w:r>
          </w:p>
        </w:tc>
      </w:tr>
      <w:tr w:rsidR="00C905BC" w:rsidRPr="00C26945" w14:paraId="66EC267D" w14:textId="77777777">
        <w:tc>
          <w:tcPr>
            <w:tcW w:w="2160" w:type="dxa"/>
          </w:tcPr>
          <w:p w14:paraId="5ECC83F5" w14:textId="77777777" w:rsidR="00C905BC" w:rsidRPr="00DC0839" w:rsidRDefault="00965900">
            <w:pPr>
              <w:rPr>
                <w:rFonts w:ascii="Arial" w:hAnsi="Arial" w:cs="Arial"/>
              </w:rPr>
            </w:pPr>
            <w:r w:rsidRPr="00DC0839">
              <w:rPr>
                <w:rFonts w:ascii="Arial" w:hAnsi="Arial" w:cs="Arial"/>
              </w:rPr>
              <w:t>4. Division</w:t>
            </w:r>
          </w:p>
        </w:tc>
        <w:tc>
          <w:tcPr>
            <w:tcW w:w="2160" w:type="dxa"/>
          </w:tcPr>
          <w:p w14:paraId="66EF2F1C" w14:textId="77777777" w:rsidR="00C905BC" w:rsidRPr="00DC0839" w:rsidRDefault="00965900">
            <w:pPr>
              <w:rPr>
                <w:rFonts w:ascii="Arial" w:hAnsi="Arial" w:cs="Arial"/>
                <w:lang w:val="fr-CA"/>
              </w:rPr>
            </w:pPr>
            <w:r w:rsidRPr="00DC0839">
              <w:rPr>
                <w:rFonts w:ascii="Arial" w:hAnsi="Arial" w:cs="Arial"/>
                <w:lang w:val="fr-CA"/>
              </w:rPr>
              <w:t>Répartir une tâche équitablement entre plusieurs collègues (ex : 60 lettres à insérer dans 4 boîtes).</w:t>
            </w:r>
            <w:r w:rsidRPr="00DC0839">
              <w:rPr>
                <w:rFonts w:ascii="Arial" w:hAnsi="Arial" w:cs="Arial"/>
                <w:lang w:val="fr-CA"/>
              </w:rPr>
              <w:br/>
              <w:t xml:space="preserve">Partager équitablement un lot de dépliants entre plusieurs </w:t>
            </w:r>
            <w:r w:rsidRPr="00DC0839">
              <w:rPr>
                <w:rFonts w:ascii="Arial" w:hAnsi="Arial" w:cs="Arial"/>
                <w:lang w:val="fr-CA"/>
              </w:rPr>
              <w:lastRenderedPageBreak/>
              <w:t>lieux de distribution.</w:t>
            </w:r>
          </w:p>
        </w:tc>
        <w:tc>
          <w:tcPr>
            <w:tcW w:w="2160" w:type="dxa"/>
          </w:tcPr>
          <w:p w14:paraId="00EF2E9A" w14:textId="77777777" w:rsidR="00C905BC" w:rsidRPr="00DC0839" w:rsidRDefault="00965900">
            <w:pPr>
              <w:rPr>
                <w:rFonts w:ascii="Arial" w:hAnsi="Arial" w:cs="Arial"/>
                <w:lang w:val="fr-CA"/>
              </w:rPr>
            </w:pPr>
            <w:r w:rsidRPr="00DC0839">
              <w:rPr>
                <w:rFonts w:ascii="Arial" w:hAnsi="Arial" w:cs="Arial"/>
                <w:lang w:val="fr-CA"/>
              </w:rPr>
              <w:lastRenderedPageBreak/>
              <w:t>Diviser un lot de produits entre plusieurs commandes égales (ex : 100 gants pour 5 clients).</w:t>
            </w:r>
            <w:r w:rsidRPr="00DC0839">
              <w:rPr>
                <w:rFonts w:ascii="Arial" w:hAnsi="Arial" w:cs="Arial"/>
                <w:lang w:val="fr-CA"/>
              </w:rPr>
              <w:br/>
              <w:t>Calculer le nombre de caisses à utiliser pour emballer 120 produits en paquets de 10.</w:t>
            </w:r>
          </w:p>
        </w:tc>
        <w:tc>
          <w:tcPr>
            <w:tcW w:w="2160" w:type="dxa"/>
          </w:tcPr>
          <w:p w14:paraId="72DB6CDC" w14:textId="77777777" w:rsidR="00C905BC" w:rsidRPr="00DC0839" w:rsidRDefault="00965900">
            <w:pPr>
              <w:rPr>
                <w:rFonts w:ascii="Arial" w:hAnsi="Arial" w:cs="Arial"/>
                <w:lang w:val="fr-CA"/>
              </w:rPr>
            </w:pPr>
            <w:r w:rsidRPr="00DC0839">
              <w:rPr>
                <w:rFonts w:ascii="Arial" w:hAnsi="Arial" w:cs="Arial"/>
                <w:lang w:val="fr-CA"/>
              </w:rPr>
              <w:t>Exprimer verbalement une stratégie de partage ou de distribution.</w:t>
            </w:r>
            <w:r w:rsidRPr="00DC0839">
              <w:rPr>
                <w:rFonts w:ascii="Arial" w:hAnsi="Arial" w:cs="Arial"/>
                <w:lang w:val="fr-CA"/>
              </w:rPr>
              <w:br/>
              <w:t>Présenter verbalement la stratégie utilisée pour diviser une tâche entre collègues.</w:t>
            </w:r>
          </w:p>
        </w:tc>
      </w:tr>
      <w:tr w:rsidR="00C905BC" w:rsidRPr="00C26945" w14:paraId="34BE8BDA" w14:textId="77777777">
        <w:tc>
          <w:tcPr>
            <w:tcW w:w="2160" w:type="dxa"/>
          </w:tcPr>
          <w:p w14:paraId="0C8D6474" w14:textId="77777777" w:rsidR="00C905BC" w:rsidRPr="00DC0839" w:rsidRDefault="00965900">
            <w:pPr>
              <w:rPr>
                <w:rFonts w:ascii="Arial" w:hAnsi="Arial" w:cs="Arial"/>
              </w:rPr>
            </w:pPr>
            <w:r w:rsidRPr="00DC0839">
              <w:rPr>
                <w:rFonts w:ascii="Arial" w:hAnsi="Arial" w:cs="Arial"/>
              </w:rPr>
              <w:t>5. Le temps</w:t>
            </w:r>
          </w:p>
        </w:tc>
        <w:tc>
          <w:tcPr>
            <w:tcW w:w="2160" w:type="dxa"/>
          </w:tcPr>
          <w:p w14:paraId="27535DDB" w14:textId="77777777" w:rsidR="00C905BC" w:rsidRPr="00DC0839" w:rsidRDefault="00965900">
            <w:pPr>
              <w:rPr>
                <w:rFonts w:ascii="Arial" w:hAnsi="Arial" w:cs="Arial"/>
              </w:rPr>
            </w:pPr>
            <w:r w:rsidRPr="00DC0839">
              <w:rPr>
                <w:rFonts w:ascii="Arial" w:hAnsi="Arial" w:cs="Arial"/>
                <w:lang w:val="fr-CA"/>
              </w:rPr>
              <w:t>Établir l’horaire d’un poste de travail selon des consignes données.</w:t>
            </w:r>
            <w:r w:rsidRPr="00DC0839">
              <w:rPr>
                <w:rFonts w:ascii="Arial" w:hAnsi="Arial" w:cs="Arial"/>
                <w:lang w:val="fr-CA"/>
              </w:rPr>
              <w:br/>
            </w:r>
            <w:proofErr w:type="spellStart"/>
            <w:r w:rsidRPr="00DC0839">
              <w:rPr>
                <w:rFonts w:ascii="Arial" w:hAnsi="Arial" w:cs="Arial"/>
              </w:rPr>
              <w:t>Prévoir</w:t>
            </w:r>
            <w:proofErr w:type="spellEnd"/>
            <w:r w:rsidRPr="00DC0839">
              <w:rPr>
                <w:rFonts w:ascii="Arial" w:hAnsi="Arial" w:cs="Arial"/>
              </w:rPr>
              <w:t xml:space="preserve"> un </w:t>
            </w:r>
            <w:proofErr w:type="spellStart"/>
            <w:r w:rsidRPr="00DC0839">
              <w:rPr>
                <w:rFonts w:ascii="Arial" w:hAnsi="Arial" w:cs="Arial"/>
              </w:rPr>
              <w:t>horaire</w:t>
            </w:r>
            <w:proofErr w:type="spellEnd"/>
            <w:r w:rsidRPr="00DC0839">
              <w:rPr>
                <w:rFonts w:ascii="Arial" w:hAnsi="Arial" w:cs="Arial"/>
              </w:rPr>
              <w:t xml:space="preserve"> pour réaliser plusieurs tâches consécutives.</w:t>
            </w:r>
          </w:p>
        </w:tc>
        <w:tc>
          <w:tcPr>
            <w:tcW w:w="2160" w:type="dxa"/>
          </w:tcPr>
          <w:p w14:paraId="44445860" w14:textId="77777777" w:rsidR="00C905BC" w:rsidRPr="00DC0839" w:rsidRDefault="00965900">
            <w:pPr>
              <w:rPr>
                <w:rFonts w:ascii="Arial" w:hAnsi="Arial" w:cs="Arial"/>
                <w:lang w:val="fr-CA"/>
              </w:rPr>
            </w:pPr>
            <w:r w:rsidRPr="00DC0839">
              <w:rPr>
                <w:rFonts w:ascii="Arial" w:hAnsi="Arial" w:cs="Arial"/>
                <w:lang w:val="fr-CA"/>
              </w:rPr>
              <w:t>Comparer deux horaires pour voir lequel est le plus court/long.</w:t>
            </w:r>
            <w:r w:rsidRPr="00DC0839">
              <w:rPr>
                <w:rFonts w:ascii="Arial" w:hAnsi="Arial" w:cs="Arial"/>
                <w:lang w:val="fr-CA"/>
              </w:rPr>
              <w:br/>
              <w:t>Calculer combien de temps est requis pour une production donnée.</w:t>
            </w:r>
          </w:p>
        </w:tc>
        <w:tc>
          <w:tcPr>
            <w:tcW w:w="2160" w:type="dxa"/>
          </w:tcPr>
          <w:p w14:paraId="0CFF2F19" w14:textId="77777777" w:rsidR="00C905BC" w:rsidRPr="00DC0839" w:rsidRDefault="00965900">
            <w:pPr>
              <w:rPr>
                <w:rFonts w:ascii="Arial" w:hAnsi="Arial" w:cs="Arial"/>
                <w:lang w:val="fr-CA"/>
              </w:rPr>
            </w:pPr>
            <w:r w:rsidRPr="00DC0839">
              <w:rPr>
                <w:rFonts w:ascii="Arial" w:hAnsi="Arial" w:cs="Arial"/>
                <w:lang w:val="fr-CA"/>
              </w:rPr>
              <w:t>Rédiger ou verbaliser une consigne horaire simple à un collègue.</w:t>
            </w:r>
            <w:r w:rsidRPr="00DC0839">
              <w:rPr>
                <w:rFonts w:ascii="Arial" w:hAnsi="Arial" w:cs="Arial"/>
                <w:lang w:val="fr-CA"/>
              </w:rPr>
              <w:br/>
              <w:t>Expliquer un horaire à un collègue ou à l’enseignant à l’oral.</w:t>
            </w:r>
          </w:p>
        </w:tc>
      </w:tr>
      <w:tr w:rsidR="00C905BC" w:rsidRPr="00C26945" w14:paraId="73929288" w14:textId="77777777">
        <w:tc>
          <w:tcPr>
            <w:tcW w:w="2160" w:type="dxa"/>
          </w:tcPr>
          <w:p w14:paraId="0D0805C3" w14:textId="77777777" w:rsidR="00C905BC" w:rsidRPr="00DC0839" w:rsidRDefault="00965900">
            <w:pPr>
              <w:rPr>
                <w:rFonts w:ascii="Arial" w:hAnsi="Arial" w:cs="Arial"/>
              </w:rPr>
            </w:pPr>
            <w:r w:rsidRPr="00DC0839">
              <w:rPr>
                <w:rFonts w:ascii="Arial" w:hAnsi="Arial" w:cs="Arial"/>
              </w:rPr>
              <w:t>6. L’argent</w:t>
            </w:r>
          </w:p>
        </w:tc>
        <w:tc>
          <w:tcPr>
            <w:tcW w:w="2160" w:type="dxa"/>
          </w:tcPr>
          <w:p w14:paraId="07D1BBF8" w14:textId="77777777" w:rsidR="00C905BC" w:rsidRPr="00DC0839" w:rsidRDefault="00965900">
            <w:pPr>
              <w:rPr>
                <w:rFonts w:ascii="Arial" w:hAnsi="Arial" w:cs="Arial"/>
                <w:lang w:val="fr-CA"/>
              </w:rPr>
            </w:pPr>
            <w:r w:rsidRPr="00DC0839">
              <w:rPr>
                <w:rFonts w:ascii="Arial" w:hAnsi="Arial" w:cs="Arial"/>
                <w:lang w:val="fr-CA"/>
              </w:rPr>
              <w:t>Préparer une commande avec un budget fixe à respecter.</w:t>
            </w:r>
            <w:r w:rsidRPr="00DC0839">
              <w:rPr>
                <w:rFonts w:ascii="Arial" w:hAnsi="Arial" w:cs="Arial"/>
                <w:lang w:val="fr-CA"/>
              </w:rPr>
              <w:br/>
              <w:t>Planifier une activité en respectant un budget fixé par l’équipe.</w:t>
            </w:r>
          </w:p>
        </w:tc>
        <w:tc>
          <w:tcPr>
            <w:tcW w:w="2160" w:type="dxa"/>
          </w:tcPr>
          <w:p w14:paraId="1424E06E" w14:textId="77777777" w:rsidR="00C905BC" w:rsidRPr="00DC0839" w:rsidRDefault="00965900">
            <w:pPr>
              <w:rPr>
                <w:rFonts w:ascii="Arial" w:hAnsi="Arial" w:cs="Arial"/>
              </w:rPr>
            </w:pPr>
            <w:r w:rsidRPr="00DC0839">
              <w:rPr>
                <w:rFonts w:ascii="Arial" w:hAnsi="Arial" w:cs="Arial"/>
                <w:lang w:val="fr-CA"/>
              </w:rPr>
              <w:t>Comparer des prix en fonction de formats différents (ex : 2 pour 5$ ou 1 à 3$).</w:t>
            </w:r>
            <w:r w:rsidRPr="00DC0839">
              <w:rPr>
                <w:rFonts w:ascii="Arial" w:hAnsi="Arial" w:cs="Arial"/>
                <w:lang w:val="fr-CA"/>
              </w:rPr>
              <w:br/>
            </w:r>
            <w:r w:rsidRPr="00DC0839">
              <w:rPr>
                <w:rFonts w:ascii="Arial" w:hAnsi="Arial" w:cs="Arial"/>
              </w:rPr>
              <w:t>Comparer deux promotions pour choisir la plus avantageuse.</w:t>
            </w:r>
          </w:p>
        </w:tc>
        <w:tc>
          <w:tcPr>
            <w:tcW w:w="2160" w:type="dxa"/>
          </w:tcPr>
          <w:p w14:paraId="65C28C70" w14:textId="77777777" w:rsidR="00C905BC" w:rsidRPr="00DC0839" w:rsidRDefault="00965900">
            <w:pPr>
              <w:rPr>
                <w:rFonts w:ascii="Arial" w:hAnsi="Arial" w:cs="Arial"/>
                <w:lang w:val="fr-CA"/>
              </w:rPr>
            </w:pPr>
            <w:r w:rsidRPr="00DC0839">
              <w:rPr>
                <w:rFonts w:ascii="Arial" w:hAnsi="Arial" w:cs="Arial"/>
                <w:lang w:val="fr-CA"/>
              </w:rPr>
              <w:t>Présenter le coût total d’une commande sur un formulaire ou à l’oral.</w:t>
            </w:r>
            <w:r w:rsidRPr="00DC0839">
              <w:rPr>
                <w:rFonts w:ascii="Arial" w:hAnsi="Arial" w:cs="Arial"/>
                <w:lang w:val="fr-CA"/>
              </w:rPr>
              <w:br/>
              <w:t>Présenter le résumé d’un achat sur un reçu simplifié ou verbalement.</w:t>
            </w:r>
          </w:p>
        </w:tc>
      </w:tr>
      <w:tr w:rsidR="00C905BC" w:rsidRPr="00C26945" w14:paraId="3D9C5435" w14:textId="77777777">
        <w:tc>
          <w:tcPr>
            <w:tcW w:w="2160" w:type="dxa"/>
          </w:tcPr>
          <w:p w14:paraId="590C502F" w14:textId="77777777" w:rsidR="00C905BC" w:rsidRPr="00DC0839" w:rsidRDefault="00965900">
            <w:pPr>
              <w:rPr>
                <w:rFonts w:ascii="Arial" w:hAnsi="Arial" w:cs="Arial"/>
              </w:rPr>
            </w:pPr>
            <w:r w:rsidRPr="00DC0839">
              <w:rPr>
                <w:rFonts w:ascii="Arial" w:hAnsi="Arial" w:cs="Arial"/>
              </w:rPr>
              <w:t>7. Mesures</w:t>
            </w:r>
          </w:p>
        </w:tc>
        <w:tc>
          <w:tcPr>
            <w:tcW w:w="2160" w:type="dxa"/>
          </w:tcPr>
          <w:p w14:paraId="486D00C0" w14:textId="77777777" w:rsidR="00C905BC" w:rsidRPr="00DC0839" w:rsidRDefault="00965900">
            <w:pPr>
              <w:rPr>
                <w:rFonts w:ascii="Arial" w:hAnsi="Arial" w:cs="Arial"/>
                <w:lang w:val="fr-CA"/>
              </w:rPr>
            </w:pPr>
            <w:r w:rsidRPr="00DC0839">
              <w:rPr>
                <w:rFonts w:ascii="Arial" w:hAnsi="Arial" w:cs="Arial"/>
                <w:lang w:val="fr-CA"/>
              </w:rPr>
              <w:t>Mesurer et couper des matériaux selon des consignes précises.</w:t>
            </w:r>
            <w:r w:rsidRPr="00DC0839">
              <w:rPr>
                <w:rFonts w:ascii="Arial" w:hAnsi="Arial" w:cs="Arial"/>
                <w:lang w:val="fr-CA"/>
              </w:rPr>
              <w:br/>
              <w:t>Mesurer un espace avant d’y installer un équipement.</w:t>
            </w:r>
          </w:p>
        </w:tc>
        <w:tc>
          <w:tcPr>
            <w:tcW w:w="2160" w:type="dxa"/>
          </w:tcPr>
          <w:p w14:paraId="18C2B240" w14:textId="77777777" w:rsidR="00C905BC" w:rsidRPr="00DC0839" w:rsidRDefault="00965900">
            <w:pPr>
              <w:rPr>
                <w:rFonts w:ascii="Arial" w:hAnsi="Arial" w:cs="Arial"/>
                <w:lang w:val="fr-CA"/>
              </w:rPr>
            </w:pPr>
            <w:r w:rsidRPr="00DC0839">
              <w:rPr>
                <w:rFonts w:ascii="Arial" w:hAnsi="Arial" w:cs="Arial"/>
                <w:lang w:val="fr-CA"/>
              </w:rPr>
              <w:t>Estimer la quantité de produit nécessaire pour une tâche.</w:t>
            </w:r>
            <w:r w:rsidRPr="00DC0839">
              <w:rPr>
                <w:rFonts w:ascii="Arial" w:hAnsi="Arial" w:cs="Arial"/>
                <w:lang w:val="fr-CA"/>
              </w:rPr>
              <w:br/>
              <w:t>Comparer le volume de deux contenants pour faire un choix approprié.</w:t>
            </w:r>
          </w:p>
        </w:tc>
        <w:tc>
          <w:tcPr>
            <w:tcW w:w="2160" w:type="dxa"/>
          </w:tcPr>
          <w:p w14:paraId="003CF554" w14:textId="77777777" w:rsidR="00C905BC" w:rsidRPr="00DC0839" w:rsidRDefault="00965900">
            <w:pPr>
              <w:rPr>
                <w:rFonts w:ascii="Arial" w:hAnsi="Arial" w:cs="Arial"/>
                <w:lang w:val="fr-CA"/>
              </w:rPr>
            </w:pPr>
            <w:r w:rsidRPr="00DC0839">
              <w:rPr>
                <w:rFonts w:ascii="Arial" w:hAnsi="Arial" w:cs="Arial"/>
                <w:lang w:val="fr-CA"/>
              </w:rPr>
              <w:t>Transmettre verbalement ou par écrit une mesure prise sur le terrain.</w:t>
            </w:r>
            <w:r w:rsidRPr="00DC0839">
              <w:rPr>
                <w:rFonts w:ascii="Arial" w:hAnsi="Arial" w:cs="Arial"/>
                <w:lang w:val="fr-CA"/>
              </w:rPr>
              <w:br/>
              <w:t>Indiquer à voix haute une mesure prise pendant une tâche.</w:t>
            </w:r>
          </w:p>
        </w:tc>
      </w:tr>
      <w:tr w:rsidR="00C905BC" w:rsidRPr="00DC0839" w14:paraId="67251685" w14:textId="77777777">
        <w:tc>
          <w:tcPr>
            <w:tcW w:w="2160" w:type="dxa"/>
          </w:tcPr>
          <w:p w14:paraId="3157540A" w14:textId="77777777" w:rsidR="00C905BC" w:rsidRPr="00DC0839" w:rsidRDefault="00965900">
            <w:pPr>
              <w:rPr>
                <w:rFonts w:ascii="Arial" w:hAnsi="Arial" w:cs="Arial"/>
              </w:rPr>
            </w:pPr>
            <w:r w:rsidRPr="00DC0839">
              <w:rPr>
                <w:rFonts w:ascii="Arial" w:hAnsi="Arial" w:cs="Arial"/>
              </w:rPr>
              <w:t>8. Géométrie</w:t>
            </w:r>
          </w:p>
        </w:tc>
        <w:tc>
          <w:tcPr>
            <w:tcW w:w="2160" w:type="dxa"/>
          </w:tcPr>
          <w:p w14:paraId="7E3FE33D" w14:textId="77777777" w:rsidR="00C905BC" w:rsidRPr="00DC0839" w:rsidRDefault="00965900">
            <w:pPr>
              <w:rPr>
                <w:rFonts w:ascii="Arial" w:hAnsi="Arial" w:cs="Arial"/>
                <w:lang w:val="fr-CA"/>
              </w:rPr>
            </w:pPr>
            <w:r w:rsidRPr="00DC0839">
              <w:rPr>
                <w:rFonts w:ascii="Arial" w:hAnsi="Arial" w:cs="Arial"/>
                <w:lang w:val="fr-CA"/>
              </w:rPr>
              <w:t>Placer des produits sur une tablette en optimisant l’espace selon leur forme.</w:t>
            </w:r>
            <w:r w:rsidRPr="00DC0839">
              <w:rPr>
                <w:rFonts w:ascii="Arial" w:hAnsi="Arial" w:cs="Arial"/>
                <w:lang w:val="fr-CA"/>
              </w:rPr>
              <w:br/>
              <w:t>Utiliser des formes géométriques pour aménager un espace de travail.</w:t>
            </w:r>
          </w:p>
        </w:tc>
        <w:tc>
          <w:tcPr>
            <w:tcW w:w="2160" w:type="dxa"/>
          </w:tcPr>
          <w:p w14:paraId="73FD92AB" w14:textId="77777777" w:rsidR="00C905BC" w:rsidRPr="00DC0839" w:rsidRDefault="00965900">
            <w:pPr>
              <w:rPr>
                <w:rFonts w:ascii="Arial" w:hAnsi="Arial" w:cs="Arial"/>
              </w:rPr>
            </w:pPr>
            <w:r w:rsidRPr="00DC0839">
              <w:rPr>
                <w:rFonts w:ascii="Arial" w:hAnsi="Arial" w:cs="Arial"/>
                <w:lang w:val="fr-CA"/>
              </w:rPr>
              <w:t>Identifier les figures géométriques utilisées pour organiser un espace de travail.</w:t>
            </w:r>
            <w:r w:rsidRPr="00DC0839">
              <w:rPr>
                <w:rFonts w:ascii="Arial" w:hAnsi="Arial" w:cs="Arial"/>
                <w:lang w:val="fr-CA"/>
              </w:rPr>
              <w:br/>
            </w:r>
            <w:proofErr w:type="spellStart"/>
            <w:r w:rsidRPr="00DC0839">
              <w:rPr>
                <w:rFonts w:ascii="Arial" w:hAnsi="Arial" w:cs="Arial"/>
              </w:rPr>
              <w:t>Choisir</w:t>
            </w:r>
            <w:proofErr w:type="spellEnd"/>
            <w:r w:rsidRPr="00DC0839">
              <w:rPr>
                <w:rFonts w:ascii="Arial" w:hAnsi="Arial" w:cs="Arial"/>
              </w:rPr>
              <w:t xml:space="preserve"> la </w:t>
            </w:r>
            <w:proofErr w:type="spellStart"/>
            <w:r w:rsidRPr="00DC0839">
              <w:rPr>
                <w:rFonts w:ascii="Arial" w:hAnsi="Arial" w:cs="Arial"/>
              </w:rPr>
              <w:t>meilleure</w:t>
            </w:r>
            <w:proofErr w:type="spellEnd"/>
            <w:r w:rsidRPr="00DC0839">
              <w:rPr>
                <w:rFonts w:ascii="Arial" w:hAnsi="Arial" w:cs="Arial"/>
              </w:rPr>
              <w:t xml:space="preserve"> disposition d’objets selon leur forme.</w:t>
            </w:r>
          </w:p>
        </w:tc>
        <w:tc>
          <w:tcPr>
            <w:tcW w:w="2160" w:type="dxa"/>
          </w:tcPr>
          <w:p w14:paraId="61F09F88" w14:textId="77777777" w:rsidR="00C905BC" w:rsidRPr="00DC0839" w:rsidRDefault="00965900">
            <w:pPr>
              <w:rPr>
                <w:rFonts w:ascii="Arial" w:hAnsi="Arial" w:cs="Arial"/>
              </w:rPr>
            </w:pPr>
            <w:r w:rsidRPr="00DC0839">
              <w:rPr>
                <w:rFonts w:ascii="Arial" w:hAnsi="Arial" w:cs="Arial"/>
                <w:lang w:val="fr-CA"/>
              </w:rPr>
              <w:t>Décrire l’espace aménagé à l’aide du vocabulaire géométrique simple.</w:t>
            </w:r>
            <w:r w:rsidRPr="00DC0839">
              <w:rPr>
                <w:rFonts w:ascii="Arial" w:hAnsi="Arial" w:cs="Arial"/>
                <w:lang w:val="fr-CA"/>
              </w:rPr>
              <w:br/>
            </w:r>
            <w:proofErr w:type="spellStart"/>
            <w:r w:rsidRPr="00DC0839">
              <w:rPr>
                <w:rFonts w:ascii="Arial" w:hAnsi="Arial" w:cs="Arial"/>
              </w:rPr>
              <w:t>Décrire</w:t>
            </w:r>
            <w:proofErr w:type="spellEnd"/>
            <w:r w:rsidRPr="00DC0839">
              <w:rPr>
                <w:rFonts w:ascii="Arial" w:hAnsi="Arial" w:cs="Arial"/>
              </w:rPr>
              <w:t xml:space="preserve"> </w:t>
            </w:r>
            <w:proofErr w:type="spellStart"/>
            <w:r w:rsidRPr="00DC0839">
              <w:rPr>
                <w:rFonts w:ascii="Arial" w:hAnsi="Arial" w:cs="Arial"/>
              </w:rPr>
              <w:t>verbalement</w:t>
            </w:r>
            <w:proofErr w:type="spellEnd"/>
            <w:r w:rsidRPr="00DC0839">
              <w:rPr>
                <w:rFonts w:ascii="Arial" w:hAnsi="Arial" w:cs="Arial"/>
              </w:rPr>
              <w:t xml:space="preserve"> un plan d’aménagement simple à un collègue.</w:t>
            </w:r>
          </w:p>
        </w:tc>
      </w:tr>
      <w:tr w:rsidR="00C905BC" w:rsidRPr="00C26945" w14:paraId="74904716" w14:textId="77777777">
        <w:tc>
          <w:tcPr>
            <w:tcW w:w="2160" w:type="dxa"/>
          </w:tcPr>
          <w:p w14:paraId="14DDDEA9" w14:textId="77777777" w:rsidR="00C905BC" w:rsidRPr="00DC0839" w:rsidRDefault="00965900">
            <w:pPr>
              <w:rPr>
                <w:rFonts w:ascii="Arial" w:hAnsi="Arial" w:cs="Arial"/>
              </w:rPr>
            </w:pPr>
            <w:r w:rsidRPr="00DC0839">
              <w:rPr>
                <w:rFonts w:ascii="Arial" w:hAnsi="Arial" w:cs="Arial"/>
              </w:rPr>
              <w:t>9. Tableaux et diagrammes</w:t>
            </w:r>
          </w:p>
        </w:tc>
        <w:tc>
          <w:tcPr>
            <w:tcW w:w="2160" w:type="dxa"/>
          </w:tcPr>
          <w:p w14:paraId="1EB3B3EA" w14:textId="77777777" w:rsidR="00C905BC" w:rsidRPr="00DC0839" w:rsidRDefault="00965900">
            <w:pPr>
              <w:rPr>
                <w:rFonts w:ascii="Arial" w:hAnsi="Arial" w:cs="Arial"/>
                <w:lang w:val="fr-CA"/>
              </w:rPr>
            </w:pPr>
            <w:r w:rsidRPr="00DC0839">
              <w:rPr>
                <w:rFonts w:ascii="Arial" w:hAnsi="Arial" w:cs="Arial"/>
                <w:lang w:val="fr-CA"/>
              </w:rPr>
              <w:t>Compléter un tableau de suivi de production.</w:t>
            </w:r>
            <w:r w:rsidRPr="00DC0839">
              <w:rPr>
                <w:rFonts w:ascii="Arial" w:hAnsi="Arial" w:cs="Arial"/>
                <w:lang w:val="fr-CA"/>
              </w:rPr>
              <w:br/>
              <w:t>Analyser un tableau de rendement pour ajuster les priorités de la journée.</w:t>
            </w:r>
          </w:p>
        </w:tc>
        <w:tc>
          <w:tcPr>
            <w:tcW w:w="2160" w:type="dxa"/>
          </w:tcPr>
          <w:p w14:paraId="6F09EC86" w14:textId="77777777" w:rsidR="00C905BC" w:rsidRPr="00DC0839" w:rsidRDefault="00965900">
            <w:pPr>
              <w:rPr>
                <w:rFonts w:ascii="Arial" w:hAnsi="Arial" w:cs="Arial"/>
                <w:lang w:val="fr-CA"/>
              </w:rPr>
            </w:pPr>
            <w:r w:rsidRPr="00DC0839">
              <w:rPr>
                <w:rFonts w:ascii="Arial" w:hAnsi="Arial" w:cs="Arial"/>
                <w:lang w:val="fr-CA"/>
              </w:rPr>
              <w:t>Interpréter un graphique pour ajuster une commande.</w:t>
            </w:r>
            <w:r w:rsidRPr="00DC0839">
              <w:rPr>
                <w:rFonts w:ascii="Arial" w:hAnsi="Arial" w:cs="Arial"/>
                <w:lang w:val="fr-CA"/>
              </w:rPr>
              <w:br/>
              <w:t>Lire un diagramme de production pour repérer les jours les plus productifs.</w:t>
            </w:r>
          </w:p>
        </w:tc>
        <w:tc>
          <w:tcPr>
            <w:tcW w:w="2160" w:type="dxa"/>
          </w:tcPr>
          <w:p w14:paraId="6AC3CCAF" w14:textId="77777777" w:rsidR="00C905BC" w:rsidRPr="00DC0839" w:rsidRDefault="00965900">
            <w:pPr>
              <w:rPr>
                <w:rFonts w:ascii="Arial" w:hAnsi="Arial" w:cs="Arial"/>
                <w:lang w:val="fr-CA"/>
              </w:rPr>
            </w:pPr>
            <w:r w:rsidRPr="00DC0839">
              <w:rPr>
                <w:rFonts w:ascii="Arial" w:hAnsi="Arial" w:cs="Arial"/>
                <w:lang w:val="fr-CA"/>
              </w:rPr>
              <w:t>Expliquer oralement ce que montre un graphique (ex : production hebdomadaire).</w:t>
            </w:r>
            <w:r w:rsidRPr="00DC0839">
              <w:rPr>
                <w:rFonts w:ascii="Arial" w:hAnsi="Arial" w:cs="Arial"/>
                <w:lang w:val="fr-CA"/>
              </w:rPr>
              <w:br/>
              <w:t xml:space="preserve">Présenter les données de suivi </w:t>
            </w:r>
            <w:r w:rsidRPr="00DC0839">
              <w:rPr>
                <w:rFonts w:ascii="Arial" w:hAnsi="Arial" w:cs="Arial"/>
                <w:lang w:val="fr-CA"/>
              </w:rPr>
              <w:lastRenderedPageBreak/>
              <w:t>d’une tâche à l’aide de phrases simples.</w:t>
            </w:r>
          </w:p>
        </w:tc>
      </w:tr>
      <w:tr w:rsidR="00C905BC" w:rsidRPr="00C26945" w14:paraId="3288E8FB" w14:textId="77777777">
        <w:tc>
          <w:tcPr>
            <w:tcW w:w="2160" w:type="dxa"/>
          </w:tcPr>
          <w:p w14:paraId="5E041E50" w14:textId="77777777" w:rsidR="00C905BC" w:rsidRPr="00DC0839" w:rsidRDefault="00965900">
            <w:pPr>
              <w:rPr>
                <w:rFonts w:ascii="Arial" w:hAnsi="Arial" w:cs="Arial"/>
              </w:rPr>
            </w:pPr>
            <w:r w:rsidRPr="00DC0839">
              <w:rPr>
                <w:rFonts w:ascii="Arial" w:hAnsi="Arial" w:cs="Arial"/>
              </w:rPr>
              <w:lastRenderedPageBreak/>
              <w:t>10. Régularités et suites</w:t>
            </w:r>
          </w:p>
        </w:tc>
        <w:tc>
          <w:tcPr>
            <w:tcW w:w="2160" w:type="dxa"/>
          </w:tcPr>
          <w:p w14:paraId="5F0BBEB3" w14:textId="77777777" w:rsidR="00C905BC" w:rsidRPr="00DC0839" w:rsidRDefault="00965900">
            <w:pPr>
              <w:rPr>
                <w:rFonts w:ascii="Arial" w:hAnsi="Arial" w:cs="Arial"/>
                <w:lang w:val="fr-CA"/>
              </w:rPr>
            </w:pPr>
            <w:r w:rsidRPr="00DC0839">
              <w:rPr>
                <w:rFonts w:ascii="Arial" w:hAnsi="Arial" w:cs="Arial"/>
                <w:lang w:val="fr-CA"/>
              </w:rPr>
              <w:t>Appliquer une routine de travail répétitive (ex : assemblage en séquence).</w:t>
            </w:r>
            <w:r w:rsidRPr="00DC0839">
              <w:rPr>
                <w:rFonts w:ascii="Arial" w:hAnsi="Arial" w:cs="Arial"/>
                <w:lang w:val="fr-CA"/>
              </w:rPr>
              <w:br/>
              <w:t>Organiser les tâches répétitives d’un emploi en suivant un modèle établi.</w:t>
            </w:r>
          </w:p>
        </w:tc>
        <w:tc>
          <w:tcPr>
            <w:tcW w:w="2160" w:type="dxa"/>
          </w:tcPr>
          <w:p w14:paraId="609FB87C" w14:textId="77777777" w:rsidR="00C905BC" w:rsidRPr="00DC0839" w:rsidRDefault="00965900">
            <w:pPr>
              <w:rPr>
                <w:rFonts w:ascii="Arial" w:hAnsi="Arial" w:cs="Arial"/>
                <w:lang w:val="fr-CA"/>
              </w:rPr>
            </w:pPr>
            <w:r w:rsidRPr="00DC0839">
              <w:rPr>
                <w:rFonts w:ascii="Arial" w:hAnsi="Arial" w:cs="Arial"/>
                <w:lang w:val="fr-CA"/>
              </w:rPr>
              <w:t>Prédire l’étape suivante dans une chaîne de production.</w:t>
            </w:r>
            <w:r w:rsidRPr="00DC0839">
              <w:rPr>
                <w:rFonts w:ascii="Arial" w:hAnsi="Arial" w:cs="Arial"/>
                <w:lang w:val="fr-CA"/>
              </w:rPr>
              <w:br/>
              <w:t>Identifier les séquences régulières dans un calendrier de production.</w:t>
            </w:r>
          </w:p>
        </w:tc>
        <w:tc>
          <w:tcPr>
            <w:tcW w:w="2160" w:type="dxa"/>
          </w:tcPr>
          <w:p w14:paraId="6A75569E" w14:textId="77777777" w:rsidR="00C905BC" w:rsidRPr="00DC0839" w:rsidRDefault="00965900">
            <w:pPr>
              <w:rPr>
                <w:rFonts w:ascii="Arial" w:hAnsi="Arial" w:cs="Arial"/>
                <w:lang w:val="fr-CA"/>
              </w:rPr>
            </w:pPr>
            <w:r w:rsidRPr="00DC0839">
              <w:rPr>
                <w:rFonts w:ascii="Arial" w:hAnsi="Arial" w:cs="Arial"/>
                <w:lang w:val="fr-CA"/>
              </w:rPr>
              <w:t>Décrire une séquence logique utilisée dans un travail manuel.</w:t>
            </w:r>
            <w:r w:rsidRPr="00DC0839">
              <w:rPr>
                <w:rFonts w:ascii="Arial" w:hAnsi="Arial" w:cs="Arial"/>
                <w:lang w:val="fr-CA"/>
              </w:rPr>
              <w:br/>
              <w:t>Décrire une régularité observée dans une tâche ou une production.</w:t>
            </w:r>
          </w:p>
        </w:tc>
      </w:tr>
      <w:tr w:rsidR="00DC0839" w:rsidRPr="00C26945" w14:paraId="6755949B" w14:textId="77777777">
        <w:tc>
          <w:tcPr>
            <w:tcW w:w="2160" w:type="dxa"/>
          </w:tcPr>
          <w:p w14:paraId="69C59B7D" w14:textId="1F9F91C7" w:rsidR="00DC0839" w:rsidRDefault="00DC0839">
            <w:pPr>
              <w:rPr>
                <w:rFonts w:ascii="Arial" w:hAnsi="Arial" w:cs="Arial"/>
              </w:rPr>
            </w:pPr>
            <w:r>
              <w:rPr>
                <w:rFonts w:ascii="Arial" w:hAnsi="Arial" w:cs="Arial"/>
              </w:rPr>
              <w:t xml:space="preserve">11. </w:t>
            </w:r>
            <w:proofErr w:type="spellStart"/>
            <w:r>
              <w:rPr>
                <w:rFonts w:ascii="Arial" w:hAnsi="Arial" w:cs="Arial"/>
              </w:rPr>
              <w:t>Probabilités</w:t>
            </w:r>
            <w:proofErr w:type="spellEnd"/>
            <w:r>
              <w:rPr>
                <w:rFonts w:ascii="Arial" w:hAnsi="Arial" w:cs="Arial"/>
              </w:rPr>
              <w:t xml:space="preserve"> et </w:t>
            </w:r>
            <w:proofErr w:type="spellStart"/>
            <w:r>
              <w:rPr>
                <w:rFonts w:ascii="Arial" w:hAnsi="Arial" w:cs="Arial"/>
              </w:rPr>
              <w:t>statistiques</w:t>
            </w:r>
            <w:proofErr w:type="spellEnd"/>
          </w:p>
          <w:p w14:paraId="3B293294" w14:textId="77777777" w:rsidR="00DC0839" w:rsidRDefault="00DC0839">
            <w:pPr>
              <w:rPr>
                <w:rFonts w:ascii="Arial" w:hAnsi="Arial" w:cs="Arial"/>
              </w:rPr>
            </w:pPr>
          </w:p>
          <w:p w14:paraId="51AEC112" w14:textId="77777777" w:rsidR="00DC0839" w:rsidRDefault="00DC0839">
            <w:pPr>
              <w:rPr>
                <w:rFonts w:ascii="Arial" w:hAnsi="Arial" w:cs="Arial"/>
              </w:rPr>
            </w:pPr>
          </w:p>
          <w:p w14:paraId="4BE26ACA" w14:textId="36861A61" w:rsidR="00DC0839" w:rsidRPr="00DC0839" w:rsidRDefault="00DC0839">
            <w:pPr>
              <w:rPr>
                <w:rFonts w:ascii="Arial" w:hAnsi="Arial" w:cs="Arial"/>
              </w:rPr>
            </w:pPr>
          </w:p>
        </w:tc>
        <w:tc>
          <w:tcPr>
            <w:tcW w:w="2160" w:type="dxa"/>
          </w:tcPr>
          <w:p w14:paraId="48279383" w14:textId="4F6B9486" w:rsidR="00DC0839" w:rsidRPr="00DC0839" w:rsidRDefault="00C26945">
            <w:pPr>
              <w:rPr>
                <w:rFonts w:ascii="Arial" w:hAnsi="Arial" w:cs="Arial"/>
                <w:lang w:val="fr-CA"/>
              </w:rPr>
            </w:pPr>
            <w:r>
              <w:rPr>
                <w:rFonts w:ascii="Arial" w:hAnsi="Arial" w:cs="Arial"/>
                <w:lang w:val="fr-CA"/>
              </w:rPr>
              <w:t>Organiser une activité de classe (dîner, sortie, etc.) Avant de faire les achats, ils doivent sonder leurs pairs pour connaître leurs préférences. Compiler les résultats, analyser les donner puis décider de ce qu’ils doivent acheter ou la sortie choisie.</w:t>
            </w:r>
          </w:p>
        </w:tc>
        <w:tc>
          <w:tcPr>
            <w:tcW w:w="2160" w:type="dxa"/>
          </w:tcPr>
          <w:p w14:paraId="3152D10C" w14:textId="496548FE" w:rsidR="00DC0839" w:rsidRPr="00DC0839" w:rsidRDefault="00C26945">
            <w:pPr>
              <w:rPr>
                <w:rFonts w:ascii="Arial" w:hAnsi="Arial" w:cs="Arial"/>
                <w:lang w:val="fr-CA"/>
              </w:rPr>
            </w:pPr>
            <w:r>
              <w:rPr>
                <w:rFonts w:ascii="Arial" w:hAnsi="Arial" w:cs="Arial"/>
                <w:lang w:val="fr-CA"/>
              </w:rPr>
              <w:t xml:space="preserve">Recueillir les résultats d’un sondage (ex. : mets, jeux </w:t>
            </w:r>
            <w:proofErr w:type="spellStart"/>
            <w:proofErr w:type="gramStart"/>
            <w:r>
              <w:rPr>
                <w:rFonts w:ascii="Arial" w:hAnsi="Arial" w:cs="Arial"/>
                <w:lang w:val="fr-CA"/>
              </w:rPr>
              <w:t>vidéos</w:t>
            </w:r>
            <w:proofErr w:type="spellEnd"/>
            <w:r>
              <w:rPr>
                <w:rFonts w:ascii="Arial" w:hAnsi="Arial" w:cs="Arial"/>
                <w:lang w:val="fr-CA"/>
              </w:rPr>
              <w:t>,  préférés</w:t>
            </w:r>
            <w:proofErr w:type="gramEnd"/>
            <w:r>
              <w:rPr>
                <w:rFonts w:ascii="Arial" w:hAnsi="Arial" w:cs="Arial"/>
                <w:lang w:val="fr-CA"/>
              </w:rPr>
              <w:t xml:space="preserve"> des élèves, </w:t>
            </w:r>
            <w:r w:rsidR="00CF23BB">
              <w:rPr>
                <w:rFonts w:ascii="Arial" w:hAnsi="Arial" w:cs="Arial"/>
                <w:lang w:val="fr-CA"/>
              </w:rPr>
              <w:t>etc.)</w:t>
            </w:r>
            <w:r w:rsidR="0009537A">
              <w:rPr>
                <w:rFonts w:ascii="Arial" w:hAnsi="Arial" w:cs="Arial"/>
                <w:lang w:val="fr-CA"/>
              </w:rPr>
              <w:t xml:space="preserve"> Calculer les proportions et les pourcentages pour chaque choix. Interpréter les résultats, comparer les fréquences, justifier pourquoi un choix est plus populaire que l’autre</w:t>
            </w:r>
          </w:p>
        </w:tc>
        <w:tc>
          <w:tcPr>
            <w:tcW w:w="2160" w:type="dxa"/>
          </w:tcPr>
          <w:p w14:paraId="512A85A3" w14:textId="35C409EE" w:rsidR="00DC0839" w:rsidRPr="00DC0839" w:rsidRDefault="0009537A">
            <w:pPr>
              <w:rPr>
                <w:rFonts w:ascii="Arial" w:hAnsi="Arial" w:cs="Arial"/>
                <w:lang w:val="fr-CA"/>
              </w:rPr>
            </w:pPr>
            <w:r>
              <w:rPr>
                <w:rFonts w:ascii="Arial" w:hAnsi="Arial" w:cs="Arial"/>
                <w:lang w:val="fr-CA"/>
              </w:rPr>
              <w:t>Présenter les résultats d’un sondage à l’aide d’un diagramme à bandes ou d’un pictogramme. Expliquer oralement ou par écrit ce que montre le graphique.</w:t>
            </w:r>
          </w:p>
        </w:tc>
      </w:tr>
      <w:tr w:rsidR="00DC0839" w:rsidRPr="0009537A" w14:paraId="34CD25A5" w14:textId="77777777">
        <w:tc>
          <w:tcPr>
            <w:tcW w:w="2160" w:type="dxa"/>
          </w:tcPr>
          <w:p w14:paraId="367BD4E3" w14:textId="77777777" w:rsidR="00DC0839" w:rsidRDefault="00DC0839">
            <w:pPr>
              <w:rPr>
                <w:rFonts w:ascii="Arial" w:hAnsi="Arial" w:cs="Arial"/>
              </w:rPr>
            </w:pPr>
            <w:r>
              <w:rPr>
                <w:rFonts w:ascii="Arial" w:hAnsi="Arial" w:cs="Arial"/>
              </w:rPr>
              <w:t xml:space="preserve">12. </w:t>
            </w:r>
            <w:proofErr w:type="spellStart"/>
            <w:r>
              <w:rPr>
                <w:rFonts w:ascii="Arial" w:hAnsi="Arial" w:cs="Arial"/>
              </w:rPr>
              <w:t>Décimales</w:t>
            </w:r>
            <w:proofErr w:type="spellEnd"/>
            <w:r>
              <w:rPr>
                <w:rFonts w:ascii="Arial" w:hAnsi="Arial" w:cs="Arial"/>
              </w:rPr>
              <w:t xml:space="preserve"> et fractions</w:t>
            </w:r>
          </w:p>
          <w:p w14:paraId="4AF9883D" w14:textId="77777777" w:rsidR="00DC0839" w:rsidRDefault="00DC0839">
            <w:pPr>
              <w:rPr>
                <w:rFonts w:ascii="Arial" w:hAnsi="Arial" w:cs="Arial"/>
              </w:rPr>
            </w:pPr>
          </w:p>
          <w:p w14:paraId="4867FC45" w14:textId="47A2C8AE" w:rsidR="00DC0839" w:rsidRPr="00DC0839" w:rsidRDefault="00DC0839">
            <w:pPr>
              <w:rPr>
                <w:rFonts w:ascii="Arial" w:hAnsi="Arial" w:cs="Arial"/>
              </w:rPr>
            </w:pPr>
          </w:p>
        </w:tc>
        <w:tc>
          <w:tcPr>
            <w:tcW w:w="2160" w:type="dxa"/>
          </w:tcPr>
          <w:p w14:paraId="5845BA82" w14:textId="3B1D6875" w:rsidR="00DC0839" w:rsidRPr="00DC0839" w:rsidRDefault="0009537A">
            <w:pPr>
              <w:rPr>
                <w:rFonts w:ascii="Arial" w:hAnsi="Arial" w:cs="Arial"/>
                <w:lang w:val="fr-CA"/>
              </w:rPr>
            </w:pPr>
            <w:r>
              <w:rPr>
                <w:rFonts w:ascii="Arial" w:hAnsi="Arial" w:cs="Arial"/>
                <w:lang w:val="fr-CA"/>
              </w:rPr>
              <w:t>Préparer des portions individuelles à partir d’un grand contenant. (</w:t>
            </w:r>
            <w:proofErr w:type="gramStart"/>
            <w:r>
              <w:rPr>
                <w:rFonts w:ascii="Arial" w:hAnsi="Arial" w:cs="Arial"/>
                <w:lang w:val="fr-CA"/>
              </w:rPr>
              <w:t>ex.</w:t>
            </w:r>
            <w:proofErr w:type="gramEnd"/>
            <w:r>
              <w:rPr>
                <w:rFonts w:ascii="Arial" w:hAnsi="Arial" w:cs="Arial"/>
                <w:lang w:val="fr-CA"/>
              </w:rPr>
              <w:t> : 0,75 L de soupe à partir d’un contenant de 6 L) Déterminer combien de portions peuvent être servies et ajuster selon le nombre de personnes</w:t>
            </w:r>
          </w:p>
        </w:tc>
        <w:tc>
          <w:tcPr>
            <w:tcW w:w="2160" w:type="dxa"/>
          </w:tcPr>
          <w:p w14:paraId="0610E618" w14:textId="2DCB442C" w:rsidR="00DC0839" w:rsidRPr="00DC0839" w:rsidRDefault="0009537A">
            <w:pPr>
              <w:rPr>
                <w:rFonts w:ascii="Arial" w:hAnsi="Arial" w:cs="Arial"/>
                <w:lang w:val="fr-CA"/>
              </w:rPr>
            </w:pPr>
            <w:r>
              <w:rPr>
                <w:rFonts w:ascii="Arial" w:hAnsi="Arial" w:cs="Arial"/>
                <w:lang w:val="fr-CA"/>
              </w:rPr>
              <w:t>Comparer 2 formats d’un même produit (ex. : 1.5 L à 3,75$ et un de 750 ml à 2 $). Calculer le prix par litre pour chaque format, comparer les résultats et justifier le choix le plus économique</w:t>
            </w:r>
          </w:p>
        </w:tc>
        <w:tc>
          <w:tcPr>
            <w:tcW w:w="2160" w:type="dxa"/>
          </w:tcPr>
          <w:p w14:paraId="30E45441" w14:textId="77777777" w:rsidR="00DC0839" w:rsidRDefault="0009537A">
            <w:pPr>
              <w:rPr>
                <w:rFonts w:ascii="Arial" w:hAnsi="Arial" w:cs="Arial"/>
                <w:lang w:val="fr-CA"/>
              </w:rPr>
            </w:pPr>
            <w:r>
              <w:rPr>
                <w:rFonts w:ascii="Arial" w:hAnsi="Arial" w:cs="Arial"/>
                <w:lang w:val="fr-CA"/>
              </w:rPr>
              <w:t>Expliquer aux pairs comment convertir une fraction en décimale à l’aide d’un dessin ou d’un tableau.</w:t>
            </w:r>
          </w:p>
          <w:p w14:paraId="5157EA87" w14:textId="07E1D4D6" w:rsidR="0009537A" w:rsidRPr="00DC0839" w:rsidRDefault="0009537A">
            <w:pPr>
              <w:rPr>
                <w:rFonts w:ascii="Arial" w:hAnsi="Arial" w:cs="Arial"/>
                <w:lang w:val="fr-CA"/>
              </w:rPr>
            </w:pPr>
            <w:r>
              <w:rPr>
                <w:rFonts w:ascii="Arial" w:hAnsi="Arial" w:cs="Arial"/>
                <w:lang w:val="fr-CA"/>
              </w:rPr>
              <w:t>Comparer des prix en épicerie. Il doit expliquer pourquoi un produit est plus avantageux qu’un autre.</w:t>
            </w:r>
          </w:p>
        </w:tc>
      </w:tr>
    </w:tbl>
    <w:p w14:paraId="495EA925" w14:textId="77777777" w:rsidR="007568BB" w:rsidRPr="00DC0839" w:rsidRDefault="007568BB">
      <w:pPr>
        <w:rPr>
          <w:rFonts w:ascii="Arial" w:hAnsi="Arial" w:cs="Arial"/>
          <w:lang w:val="fr-CA"/>
        </w:rPr>
      </w:pPr>
    </w:p>
    <w:sectPr w:rsidR="007568BB" w:rsidRPr="00DC08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94"/>
    <w:rsid w:val="00034616"/>
    <w:rsid w:val="0006063C"/>
    <w:rsid w:val="0009537A"/>
    <w:rsid w:val="0015074B"/>
    <w:rsid w:val="0029639D"/>
    <w:rsid w:val="00326F90"/>
    <w:rsid w:val="003D7F54"/>
    <w:rsid w:val="004265E5"/>
    <w:rsid w:val="004A5C2E"/>
    <w:rsid w:val="007568BB"/>
    <w:rsid w:val="0095674B"/>
    <w:rsid w:val="00965900"/>
    <w:rsid w:val="00AA1D8D"/>
    <w:rsid w:val="00B47730"/>
    <w:rsid w:val="00C26945"/>
    <w:rsid w:val="00C905BC"/>
    <w:rsid w:val="00CB0664"/>
    <w:rsid w:val="00CF23BB"/>
    <w:rsid w:val="00D01D48"/>
    <w:rsid w:val="00DC08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A2B83"/>
  <w14:defaultImageDpi w14:val="300"/>
  <w15:docId w15:val="{AAEF3300-D00E-40A9-AAEA-1D7BAEEB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75CE-9450-443B-813E-DE7C7E761EE5}">
  <ds:schemaRefs>
    <ds:schemaRef ds:uri="http://purl.org/dc/elements/1.1/"/>
    <ds:schemaRef ds:uri="http://schemas.microsoft.com/office/2006/metadata/properties"/>
    <ds:schemaRef ds:uri="b95e20ad-8dec-4187-9ba2-aa4d6309c40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609c7a2-86fa-4a74-877a-1d05ca4e8820"/>
    <ds:schemaRef ds:uri="http://www.w3.org/XML/1998/namespace"/>
    <ds:schemaRef ds:uri="http://purl.org/dc/dcmitype/"/>
  </ds:schemaRefs>
</ds:datastoreItem>
</file>

<file path=customXml/itemProps2.xml><?xml version="1.0" encoding="utf-8"?>
<ds:datastoreItem xmlns:ds="http://schemas.openxmlformats.org/officeDocument/2006/customXml" ds:itemID="{60E4DFC3-968E-414B-948F-B92728267A65}">
  <ds:schemaRefs>
    <ds:schemaRef ds:uri="http://schemas.microsoft.com/sharepoint/v3/contenttype/forms"/>
  </ds:schemaRefs>
</ds:datastoreItem>
</file>

<file path=customXml/itemProps3.xml><?xml version="1.0" encoding="utf-8"?>
<ds:datastoreItem xmlns:ds="http://schemas.openxmlformats.org/officeDocument/2006/customXml" ds:itemID="{6921A588-5CF3-4D44-BDED-9B7FAD0FB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B4F5D-67FE-4961-A8A4-764F43AA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5062</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2</cp:revision>
  <dcterms:created xsi:type="dcterms:W3CDTF">2025-07-07T19:17:00Z</dcterms:created>
  <dcterms:modified xsi:type="dcterms:W3CDTF">2025-07-07T19:17:00Z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