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C701F" w14:textId="77777777" w:rsidR="00641542" w:rsidRPr="000170EE" w:rsidRDefault="00641542" w:rsidP="00641542">
      <w:pPr>
        <w:rPr>
          <w:rFonts w:cstheme="minorHAnsi"/>
          <w:lang w:val="fr-CA"/>
        </w:rPr>
      </w:pPr>
      <w:r w:rsidRPr="000170EE">
        <w:rPr>
          <w:rFonts w:cstheme="minorHAnsi"/>
          <w:noProof/>
          <w:lang w:val="fr-CA" w:eastAsia="fr-CA"/>
        </w:rPr>
        <w:drawing>
          <wp:anchor distT="0" distB="0" distL="114300" distR="114300" simplePos="0" relativeHeight="251658752" behindDoc="0" locked="0" layoutInCell="1" allowOverlap="1" wp14:anchorId="2D45EFC8" wp14:editId="6F0C9B27">
            <wp:simplePos x="0" y="0"/>
            <wp:positionH relativeFrom="margin">
              <wp:posOffset>-198782</wp:posOffset>
            </wp:positionH>
            <wp:positionV relativeFrom="paragraph">
              <wp:posOffset>-511424</wp:posOffset>
            </wp:positionV>
            <wp:extent cx="1332718" cy="532738"/>
            <wp:effectExtent l="0" t="0" r="1270"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8089" t="14549" r="6930" b="9117"/>
                    <a:stretch/>
                  </pic:blipFill>
                  <pic:spPr bwMode="auto">
                    <a:xfrm>
                      <a:off x="0" y="0"/>
                      <a:ext cx="1332718" cy="5327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A62608" w14:textId="0C8220FA" w:rsidR="00641542" w:rsidRPr="000170EE" w:rsidRDefault="00641542" w:rsidP="00641542">
      <w:pPr>
        <w:pStyle w:val="paragraph"/>
        <w:shd w:val="clear" w:color="auto" w:fill="DBE5F1"/>
        <w:spacing w:before="0" w:beforeAutospacing="0" w:after="0" w:afterAutospacing="0"/>
        <w:jc w:val="center"/>
        <w:textAlignment w:val="baseline"/>
        <w:rPr>
          <w:rFonts w:asciiTheme="minorHAnsi" w:hAnsiTheme="minorHAnsi" w:cstheme="minorHAnsi"/>
          <w:sz w:val="18"/>
          <w:szCs w:val="18"/>
        </w:rPr>
      </w:pPr>
      <w:r w:rsidRPr="000170EE">
        <w:rPr>
          <w:rStyle w:val="normaltextrun"/>
          <w:rFonts w:asciiTheme="minorHAnsi" w:hAnsiTheme="minorHAnsi" w:cstheme="minorHAnsi"/>
          <w:b/>
          <w:bCs/>
          <w:color w:val="000000"/>
          <w:sz w:val="28"/>
          <w:szCs w:val="28"/>
        </w:rPr>
        <w:t>Plan d’intervention – </w:t>
      </w:r>
      <w:r w:rsidRPr="000170EE">
        <w:rPr>
          <w:rStyle w:val="normaltextrun"/>
          <w:rFonts w:asciiTheme="minorHAnsi" w:hAnsiTheme="minorHAnsi" w:cstheme="minorHAnsi"/>
          <w:b/>
          <w:bCs/>
          <w:color w:val="000000"/>
          <w:sz w:val="28"/>
          <w:szCs w:val="28"/>
          <w:u w:val="single"/>
        </w:rPr>
        <w:t xml:space="preserve">Domaine </w:t>
      </w:r>
      <w:r>
        <w:rPr>
          <w:rStyle w:val="normaltextrun"/>
          <w:rFonts w:asciiTheme="minorHAnsi" w:hAnsiTheme="minorHAnsi" w:cstheme="minorHAnsi"/>
          <w:b/>
          <w:bCs/>
          <w:color w:val="000000"/>
          <w:sz w:val="28"/>
          <w:szCs w:val="28"/>
          <w:u w:val="single"/>
        </w:rPr>
        <w:t>physique et moteur</w:t>
      </w:r>
    </w:p>
    <w:p w14:paraId="600DF9C4" w14:textId="77777777" w:rsidR="00641542" w:rsidRPr="000170EE" w:rsidRDefault="00641542" w:rsidP="00641542">
      <w:pPr>
        <w:pStyle w:val="paragraph"/>
        <w:shd w:val="clear" w:color="auto" w:fill="DBE5F1"/>
        <w:spacing w:before="0" w:beforeAutospacing="0" w:after="0" w:afterAutospacing="0"/>
        <w:jc w:val="center"/>
        <w:textAlignment w:val="baseline"/>
        <w:rPr>
          <w:rFonts w:asciiTheme="minorHAnsi" w:hAnsiTheme="minorHAnsi" w:cstheme="minorHAnsi"/>
          <w:sz w:val="18"/>
          <w:szCs w:val="18"/>
        </w:rPr>
      </w:pPr>
      <w:r w:rsidRPr="000170EE">
        <w:rPr>
          <w:rStyle w:val="normaltextrun"/>
          <w:rFonts w:asciiTheme="minorHAnsi" w:hAnsiTheme="minorHAnsi" w:cstheme="minorHAnsi"/>
          <w:b/>
          <w:bCs/>
          <w:color w:val="000000"/>
          <w:sz w:val="28"/>
          <w:szCs w:val="28"/>
        </w:rPr>
        <w:t>Document de soutien à la rédaction d’objectifs et de moyens</w:t>
      </w:r>
      <w:r w:rsidRPr="000170EE">
        <w:rPr>
          <w:rStyle w:val="eop"/>
          <w:rFonts w:asciiTheme="minorHAnsi" w:hAnsiTheme="minorHAnsi" w:cstheme="minorHAnsi"/>
          <w:color w:val="000000"/>
          <w:sz w:val="28"/>
          <w:szCs w:val="28"/>
        </w:rPr>
        <w:t> </w:t>
      </w:r>
    </w:p>
    <w:p w14:paraId="40976E72" w14:textId="77777777" w:rsidR="00641542" w:rsidRPr="000170EE" w:rsidRDefault="00641542" w:rsidP="00641542">
      <w:pPr>
        <w:pStyle w:val="NormalWeb"/>
        <w:spacing w:before="0" w:beforeAutospacing="0" w:after="0" w:afterAutospacing="0"/>
        <w:jc w:val="center"/>
        <w:rPr>
          <w:rFonts w:asciiTheme="minorHAnsi" w:hAnsiTheme="minorHAnsi" w:cstheme="minorHAnsi"/>
        </w:rPr>
      </w:pPr>
    </w:p>
    <w:p w14:paraId="0C74D72C"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eop"/>
          <w:rFonts w:asciiTheme="minorHAnsi" w:hAnsiTheme="minorHAnsi" w:cstheme="minorHAnsi"/>
        </w:rPr>
        <w:t> </w:t>
      </w:r>
      <w:r w:rsidRPr="000170EE">
        <w:rPr>
          <w:rStyle w:val="normaltextrun"/>
          <w:rFonts w:asciiTheme="minorHAnsi" w:hAnsiTheme="minorHAnsi" w:cstheme="minorHAnsi"/>
          <w:b/>
          <w:bCs/>
        </w:rPr>
        <w:t>Formuler un o</w:t>
      </w:r>
      <w:r w:rsidRPr="000170EE">
        <w:rPr>
          <w:rStyle w:val="normaltextrun"/>
          <w:rFonts w:asciiTheme="minorHAnsi" w:hAnsiTheme="minorHAnsi" w:cstheme="minorHAnsi"/>
          <w:b/>
          <w:bCs/>
          <w:color w:val="000000"/>
        </w:rPr>
        <w:t>bjectif</w:t>
      </w:r>
      <w:r w:rsidRPr="000170EE">
        <w:rPr>
          <w:rStyle w:val="eop"/>
          <w:rFonts w:asciiTheme="minorHAnsi" w:hAnsiTheme="minorHAnsi" w:cstheme="minorHAnsi"/>
          <w:color w:val="000000"/>
        </w:rPr>
        <w:t> </w:t>
      </w:r>
    </w:p>
    <w:p w14:paraId="796F5898"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 </w:t>
      </w:r>
      <w:r w:rsidRPr="000170EE">
        <w:rPr>
          <w:rStyle w:val="eop"/>
          <w:rFonts w:asciiTheme="minorHAnsi" w:hAnsiTheme="minorHAnsi" w:cstheme="minorHAnsi"/>
          <w:color w:val="000000"/>
        </w:rPr>
        <w:t> </w:t>
      </w:r>
    </w:p>
    <w:p w14:paraId="3FA6C677"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L’objectif doit décrire</w:t>
      </w:r>
      <w:r w:rsidRPr="000170EE">
        <w:rPr>
          <w:rStyle w:val="normaltextrun"/>
          <w:rFonts w:asciiTheme="minorHAnsi" w:hAnsiTheme="minorHAnsi" w:cstheme="minorHAnsi"/>
        </w:rPr>
        <w:t> la compétence à développer, pendant une certaine période de temps, en lien avec les capacités de l’élève. L’objectif doit être lié au besoin prioritaire identifié.</w:t>
      </w:r>
      <w:r w:rsidRPr="000170EE">
        <w:rPr>
          <w:rStyle w:val="eop"/>
          <w:rFonts w:asciiTheme="minorHAnsi" w:hAnsiTheme="minorHAnsi" w:cstheme="minorHAnsi"/>
          <w:color w:val="000000"/>
        </w:rPr>
        <w:t> </w:t>
      </w:r>
    </w:p>
    <w:p w14:paraId="7C1897D2"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 </w:t>
      </w:r>
      <w:r w:rsidRPr="000170EE">
        <w:rPr>
          <w:rStyle w:val="eop"/>
          <w:rFonts w:asciiTheme="minorHAnsi" w:hAnsiTheme="minorHAnsi" w:cstheme="minorHAnsi"/>
          <w:color w:val="000000"/>
        </w:rPr>
        <w:t> </w:t>
      </w:r>
    </w:p>
    <w:p w14:paraId="56855643"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b/>
          <w:bCs/>
          <w:color w:val="000000"/>
        </w:rPr>
        <w:t>1. Spécifique</w:t>
      </w:r>
      <w:r w:rsidRPr="000170EE">
        <w:rPr>
          <w:rStyle w:val="normaltextrun"/>
          <w:rFonts w:asciiTheme="minorHAnsi" w:hAnsiTheme="minorHAnsi" w:cstheme="minorHAnsi"/>
          <w:color w:val="000000"/>
        </w:rPr>
        <w:t> : propose une seule compétence à développer.</w:t>
      </w:r>
      <w:r w:rsidRPr="000170EE">
        <w:rPr>
          <w:rStyle w:val="eop"/>
          <w:rFonts w:asciiTheme="minorHAnsi" w:hAnsiTheme="minorHAnsi" w:cstheme="minorHAnsi"/>
          <w:color w:val="000000"/>
        </w:rPr>
        <w:t> </w:t>
      </w:r>
    </w:p>
    <w:p w14:paraId="544B35A9"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b/>
          <w:bCs/>
          <w:color w:val="000000"/>
        </w:rPr>
        <w:t>2. Mesurable</w:t>
      </w:r>
      <w:r w:rsidRPr="000170EE">
        <w:rPr>
          <w:rStyle w:val="normaltextrun"/>
          <w:rFonts w:asciiTheme="minorHAnsi" w:hAnsiTheme="minorHAnsi" w:cstheme="minorHAnsi"/>
          <w:color w:val="000000"/>
        </w:rPr>
        <w:t> : peut être mesuré et observé.</w:t>
      </w:r>
      <w:r w:rsidRPr="000170EE">
        <w:rPr>
          <w:rStyle w:val="eop"/>
          <w:rFonts w:asciiTheme="minorHAnsi" w:hAnsiTheme="minorHAnsi" w:cstheme="minorHAnsi"/>
          <w:color w:val="000000"/>
        </w:rPr>
        <w:t> </w:t>
      </w:r>
    </w:p>
    <w:p w14:paraId="64566EC2"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b/>
          <w:bCs/>
          <w:color w:val="000000"/>
        </w:rPr>
        <w:t>3. Atteignable</w:t>
      </w:r>
      <w:r w:rsidRPr="000170EE">
        <w:rPr>
          <w:rStyle w:val="normaltextrun"/>
          <w:rFonts w:asciiTheme="minorHAnsi" w:hAnsiTheme="minorHAnsi" w:cstheme="minorHAnsi"/>
          <w:color w:val="000000"/>
        </w:rPr>
        <w:t> : réalisable par l’élève ou par les intervenants</w:t>
      </w:r>
      <w:r w:rsidRPr="000170EE">
        <w:rPr>
          <w:rStyle w:val="normaltextrun"/>
          <w:rFonts w:asciiTheme="minorHAnsi" w:hAnsiTheme="minorHAnsi" w:cstheme="minorHAnsi"/>
        </w:rPr>
        <w:t>. </w:t>
      </w:r>
      <w:r w:rsidRPr="000170EE">
        <w:rPr>
          <w:rStyle w:val="eop"/>
          <w:rFonts w:asciiTheme="minorHAnsi" w:hAnsiTheme="minorHAnsi" w:cstheme="minorHAnsi"/>
          <w:color w:val="000000"/>
        </w:rPr>
        <w:t> </w:t>
      </w:r>
    </w:p>
    <w:p w14:paraId="62E3E490"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b/>
          <w:bCs/>
          <w:color w:val="000000"/>
        </w:rPr>
        <w:t>4. Réaliste</w:t>
      </w:r>
      <w:r w:rsidRPr="000170EE">
        <w:rPr>
          <w:rStyle w:val="normaltextrun"/>
          <w:rFonts w:asciiTheme="minorHAnsi" w:hAnsiTheme="minorHAnsi" w:cstheme="minorHAnsi"/>
          <w:color w:val="000000"/>
        </w:rPr>
        <w:t> : doit être à la portée de l’élève et en fonction du contexte</w:t>
      </w:r>
      <w:r w:rsidRPr="000170EE">
        <w:rPr>
          <w:rStyle w:val="normaltextrun"/>
          <w:rFonts w:asciiTheme="minorHAnsi" w:hAnsiTheme="minorHAnsi" w:cstheme="minorHAnsi"/>
        </w:rPr>
        <w:t>. </w:t>
      </w:r>
      <w:r w:rsidRPr="000170EE">
        <w:rPr>
          <w:rStyle w:val="eop"/>
          <w:rFonts w:asciiTheme="minorHAnsi" w:hAnsiTheme="minorHAnsi" w:cstheme="minorHAnsi"/>
          <w:color w:val="000000"/>
        </w:rPr>
        <w:t> </w:t>
      </w:r>
    </w:p>
    <w:p w14:paraId="5BC44B37"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b/>
          <w:bCs/>
          <w:color w:val="000000"/>
        </w:rPr>
        <w:t>5. Temporellement défini</w:t>
      </w:r>
      <w:r w:rsidRPr="000170EE">
        <w:rPr>
          <w:rStyle w:val="normaltextrun"/>
          <w:rFonts w:asciiTheme="minorHAnsi" w:hAnsiTheme="minorHAnsi" w:cstheme="minorHAnsi"/>
          <w:color w:val="000000"/>
        </w:rPr>
        <w:t> : </w:t>
      </w:r>
      <w:r w:rsidRPr="000170EE">
        <w:rPr>
          <w:rStyle w:val="normaltextrun"/>
          <w:rFonts w:asciiTheme="minorHAnsi" w:hAnsiTheme="minorHAnsi" w:cstheme="minorHAnsi"/>
        </w:rPr>
        <w:t>avoir une date de fin (exemples : pendant X semaines, d’ici X semaines).  </w:t>
      </w:r>
      <w:r w:rsidRPr="000170EE">
        <w:rPr>
          <w:rStyle w:val="eop"/>
          <w:rFonts w:asciiTheme="minorHAnsi" w:hAnsiTheme="minorHAnsi" w:cstheme="minorHAnsi"/>
          <w:color w:val="000000"/>
        </w:rPr>
        <w:t> </w:t>
      </w:r>
    </w:p>
    <w:p w14:paraId="14867432"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Fonts w:asciiTheme="minorHAnsi" w:hAnsiTheme="minorHAnsi" w:cstheme="minorHAnsi"/>
        </w:rPr>
        <w:t> </w:t>
      </w:r>
    </w:p>
    <w:p w14:paraId="05245545"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eop"/>
          <w:rFonts w:asciiTheme="minorHAnsi" w:hAnsiTheme="minorHAnsi" w:cstheme="minorHAnsi"/>
        </w:rPr>
        <w:t> </w:t>
      </w:r>
    </w:p>
    <w:p w14:paraId="5DE7E6E5"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b/>
          <w:bCs/>
          <w:color w:val="000000"/>
        </w:rPr>
        <w:t>Formuler un indicateur de réussite</w:t>
      </w:r>
      <w:r w:rsidRPr="000170EE">
        <w:rPr>
          <w:rStyle w:val="eop"/>
          <w:rFonts w:asciiTheme="minorHAnsi" w:hAnsiTheme="minorHAnsi" w:cstheme="minorHAnsi"/>
          <w:color w:val="000000"/>
        </w:rPr>
        <w:t> </w:t>
      </w:r>
    </w:p>
    <w:p w14:paraId="2491CD30"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Fonts w:asciiTheme="minorHAnsi" w:hAnsiTheme="minorHAnsi" w:cstheme="minorHAnsi"/>
        </w:rPr>
        <w:t> </w:t>
      </w:r>
    </w:p>
    <w:p w14:paraId="087976CB"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L’indicateur de réussite sert à préciser ce qui devra être mesuré ou observé afin de juger de l’atteinte de l’objectif. Il peut être de nature quantitative ou qualitative.</w:t>
      </w:r>
      <w:r w:rsidRPr="000170EE">
        <w:rPr>
          <w:rStyle w:val="eop"/>
          <w:rFonts w:asciiTheme="minorHAnsi" w:hAnsiTheme="minorHAnsi" w:cstheme="minorHAnsi"/>
          <w:color w:val="000000"/>
        </w:rPr>
        <w:t> </w:t>
      </w:r>
    </w:p>
    <w:p w14:paraId="36CF00BF"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Fonts w:asciiTheme="minorHAnsi" w:hAnsiTheme="minorHAnsi" w:cstheme="minorHAnsi"/>
        </w:rPr>
        <w:t> </w:t>
      </w:r>
    </w:p>
    <w:p w14:paraId="3E5C5F4D"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E</w:t>
      </w:r>
      <w:r w:rsidRPr="000170EE">
        <w:rPr>
          <w:rStyle w:val="normaltextrun"/>
          <w:rFonts w:asciiTheme="minorHAnsi" w:hAnsiTheme="minorHAnsi" w:cstheme="minorHAnsi"/>
        </w:rPr>
        <w:t>xemples : une fois sur deux, 75% du temps, lors de toutes les récréations, ¾ du texte, augmentation de 10% de la note, chaque période, chaque jour, une fois par jour, lors des causeries, en respectant la démarche, etc.</w:t>
      </w:r>
      <w:r w:rsidRPr="000170EE">
        <w:rPr>
          <w:rStyle w:val="eop"/>
          <w:rFonts w:asciiTheme="minorHAnsi" w:hAnsiTheme="minorHAnsi" w:cstheme="minorHAnsi"/>
          <w:color w:val="000000"/>
        </w:rPr>
        <w:t> </w:t>
      </w:r>
    </w:p>
    <w:p w14:paraId="78C0E47C"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Fonts w:asciiTheme="minorHAnsi" w:hAnsiTheme="minorHAnsi" w:cstheme="minorHAnsi"/>
        </w:rPr>
        <w:t> </w:t>
      </w:r>
    </w:p>
    <w:p w14:paraId="1B0A6F3F"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Fonts w:asciiTheme="minorHAnsi" w:hAnsiTheme="minorHAnsi" w:cstheme="minorHAnsi"/>
        </w:rPr>
        <w:t> </w:t>
      </w:r>
    </w:p>
    <w:p w14:paraId="7A5A83A6"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b/>
          <w:bCs/>
          <w:color w:val="000000"/>
        </w:rPr>
        <w:t>Formuler un moyen</w:t>
      </w:r>
    </w:p>
    <w:p w14:paraId="7D79673F"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rPr>
        <w:t> </w:t>
      </w:r>
      <w:r w:rsidRPr="000170EE">
        <w:rPr>
          <w:rStyle w:val="eop"/>
          <w:rFonts w:asciiTheme="minorHAnsi" w:hAnsiTheme="minorHAnsi" w:cstheme="minorHAnsi"/>
        </w:rPr>
        <w:t> </w:t>
      </w:r>
    </w:p>
    <w:p w14:paraId="357AC41D"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Un moyen</w:t>
      </w:r>
      <w:r w:rsidRPr="000170EE">
        <w:rPr>
          <w:rStyle w:val="normaltextrun"/>
          <w:rFonts w:asciiTheme="minorHAnsi" w:hAnsiTheme="minorHAnsi" w:cstheme="minorHAnsi"/>
        </w:rPr>
        <w:t> est une action qui permet de répondre au besoin de l’élève (réduire l’écart entre la situation réelle et la situation souhaitée) et de mener à bien l’objectif. </w:t>
      </w:r>
      <w:r w:rsidRPr="000170EE">
        <w:rPr>
          <w:rStyle w:val="eop"/>
          <w:rFonts w:asciiTheme="minorHAnsi" w:hAnsiTheme="minorHAnsi" w:cstheme="minorHAnsi"/>
          <w:color w:val="000000"/>
        </w:rPr>
        <w:t> </w:t>
      </w:r>
    </w:p>
    <w:p w14:paraId="41C2597D"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Fonts w:asciiTheme="minorHAnsi" w:hAnsiTheme="minorHAnsi" w:cstheme="minorHAnsi"/>
        </w:rPr>
        <w:t> </w:t>
      </w:r>
    </w:p>
    <w:p w14:paraId="57EFD8CA"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Les moyens retenus peuvent être liés aux ressources humaines, aux ressources matérielles, aux stratégies éducatives à mettre </w:t>
      </w:r>
      <w:r w:rsidRPr="000170EE">
        <w:rPr>
          <w:rStyle w:val="normaltextrun"/>
          <w:rFonts w:asciiTheme="minorHAnsi" w:hAnsiTheme="minorHAnsi" w:cstheme="minorHAnsi"/>
        </w:rPr>
        <w:t>en place et aux outils particuliers à utiliser. </w:t>
      </w:r>
      <w:r w:rsidRPr="000170EE">
        <w:rPr>
          <w:rStyle w:val="eop"/>
          <w:rFonts w:asciiTheme="minorHAnsi" w:hAnsiTheme="minorHAnsi" w:cstheme="minorHAnsi"/>
          <w:color w:val="000000"/>
        </w:rPr>
        <w:t> </w:t>
      </w:r>
    </w:p>
    <w:p w14:paraId="275CA90E"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Fonts w:asciiTheme="minorHAnsi" w:hAnsiTheme="minorHAnsi" w:cstheme="minorHAnsi"/>
        </w:rPr>
        <w:t> </w:t>
      </w:r>
    </w:p>
    <w:p w14:paraId="28CE589A"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Les mesures </w:t>
      </w:r>
      <w:r w:rsidRPr="000170EE">
        <w:rPr>
          <w:rStyle w:val="normaltextrun"/>
          <w:rFonts w:asciiTheme="minorHAnsi" w:hAnsiTheme="minorHAnsi" w:cstheme="minorHAnsi"/>
        </w:rPr>
        <w:t>adaptatives et les mesures de soutien ayant un impact sur la note, liées à l’objectif, doivent obligatoirement se retrouver dans cette section. Notez qu’un plan d’intervention ne devrait pas comporter que des mesures de flexibilité ou des moyens mis en place par l’élève ou par ses parents. Le plan d’intervention représente les actions que les acteurs du milieu scolaire doivent mettre en place pour faire progresser l’élève.</w:t>
      </w:r>
      <w:r w:rsidRPr="000170EE">
        <w:rPr>
          <w:rStyle w:val="eop"/>
          <w:rFonts w:asciiTheme="minorHAnsi" w:hAnsiTheme="minorHAnsi" w:cstheme="minorHAnsi"/>
          <w:color w:val="000000"/>
        </w:rPr>
        <w:t> </w:t>
      </w:r>
    </w:p>
    <w:p w14:paraId="520E47F9" w14:textId="64B76329"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rPr>
        <w:lastRenderedPageBreak/>
        <w:t> </w:t>
      </w:r>
      <w:r w:rsidRPr="000170EE">
        <w:rPr>
          <w:rStyle w:val="normaltextrun"/>
          <w:rFonts w:asciiTheme="minorHAnsi" w:hAnsiTheme="minorHAnsi" w:cstheme="minorHAnsi"/>
          <w:color w:val="000000"/>
        </w:rPr>
        <w:t>À éviter :</w:t>
      </w:r>
      <w:r w:rsidRPr="000170EE">
        <w:rPr>
          <w:rStyle w:val="normaltextrun"/>
          <w:rFonts w:asciiTheme="minorHAnsi" w:hAnsiTheme="minorHAnsi" w:cstheme="minorHAnsi"/>
        </w:rPr>
        <w:t> </w:t>
      </w:r>
      <w:r w:rsidRPr="000170EE">
        <w:rPr>
          <w:rStyle w:val="eop"/>
          <w:rFonts w:asciiTheme="minorHAnsi" w:hAnsiTheme="minorHAnsi" w:cstheme="minorHAnsi"/>
          <w:color w:val="000000"/>
        </w:rPr>
        <w:t> </w:t>
      </w:r>
    </w:p>
    <w:p w14:paraId="08EBED0F"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1. Nommer seulement des </w:t>
      </w:r>
      <w:r w:rsidRPr="000170EE">
        <w:rPr>
          <w:rStyle w:val="normaltextrun"/>
          <w:rFonts w:asciiTheme="minorHAnsi" w:hAnsiTheme="minorHAnsi" w:cstheme="minorHAnsi"/>
        </w:rPr>
        <w:t>intervenants (exemple : aller chez l’orthopédagogue). </w:t>
      </w:r>
      <w:r w:rsidRPr="000170EE">
        <w:rPr>
          <w:rStyle w:val="eop"/>
          <w:rFonts w:asciiTheme="minorHAnsi" w:hAnsiTheme="minorHAnsi" w:cstheme="minorHAnsi"/>
          <w:color w:val="000000"/>
        </w:rPr>
        <w:t> </w:t>
      </w:r>
    </w:p>
    <w:p w14:paraId="5DF20481"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2. Nommer des attitude</w:t>
      </w:r>
      <w:r w:rsidRPr="000170EE">
        <w:rPr>
          <w:rStyle w:val="normaltextrun"/>
          <w:rFonts w:asciiTheme="minorHAnsi" w:hAnsiTheme="minorHAnsi" w:cstheme="minorHAnsi"/>
        </w:rPr>
        <w:t>s (exemple : être attentif en classe).</w:t>
      </w:r>
      <w:r w:rsidRPr="000170EE">
        <w:rPr>
          <w:rStyle w:val="eop"/>
          <w:rFonts w:asciiTheme="minorHAnsi" w:hAnsiTheme="minorHAnsi" w:cstheme="minorHAnsi"/>
          <w:color w:val="000000"/>
        </w:rPr>
        <w:t> </w:t>
      </w:r>
    </w:p>
    <w:p w14:paraId="28A3C193" w14:textId="77777777" w:rsidR="00641542" w:rsidRPr="000170EE" w:rsidRDefault="00641542" w:rsidP="00641542">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3. Nommer des items sur lesquels nous n’avons pas de </w:t>
      </w:r>
      <w:r w:rsidRPr="000170EE">
        <w:rPr>
          <w:rStyle w:val="normaltextrun"/>
          <w:rFonts w:asciiTheme="minorHAnsi" w:hAnsiTheme="minorHAnsi" w:cstheme="minorHAnsi"/>
        </w:rPr>
        <w:t>pouvoir (exemple : se coucher à 8 h).</w:t>
      </w:r>
      <w:r w:rsidRPr="000170EE">
        <w:rPr>
          <w:rStyle w:val="eop"/>
          <w:rFonts w:asciiTheme="minorHAnsi" w:hAnsiTheme="minorHAnsi" w:cstheme="minorHAnsi"/>
          <w:color w:val="000000"/>
        </w:rPr>
        <w:t> </w:t>
      </w:r>
    </w:p>
    <w:p w14:paraId="72F93278" w14:textId="77777777" w:rsidR="000A4BB3" w:rsidRDefault="000A4BB3"/>
    <w:p w14:paraId="0741075B" w14:textId="182BDCF6" w:rsidR="000A4BB3" w:rsidRDefault="000A4BB3"/>
    <w:p w14:paraId="65C8957E" w14:textId="0F6E3A4D" w:rsidR="00641542" w:rsidRDefault="00641542"/>
    <w:p w14:paraId="12BF4543" w14:textId="11F19471" w:rsidR="00641542" w:rsidRDefault="00641542"/>
    <w:p w14:paraId="7BD873A3" w14:textId="0D67ABE8" w:rsidR="00641542" w:rsidRDefault="00641542">
      <w:bookmarkStart w:id="0" w:name="_GoBack"/>
      <w:bookmarkEnd w:id="0"/>
    </w:p>
    <w:tbl>
      <w:tblPr>
        <w:tblStyle w:val="Grilledutableau"/>
        <w:tblpPr w:leftFromText="141" w:rightFromText="141" w:vertAnchor="page" w:horzAnchor="margin" w:tblpY="1297"/>
        <w:tblW w:w="0" w:type="auto"/>
        <w:tblLook w:val="04A0" w:firstRow="1" w:lastRow="0" w:firstColumn="1" w:lastColumn="0" w:noHBand="0" w:noVBand="1"/>
      </w:tblPr>
      <w:tblGrid>
        <w:gridCol w:w="564"/>
        <w:gridCol w:w="8068"/>
      </w:tblGrid>
      <w:tr w:rsidR="00641542" w14:paraId="411F85F5" w14:textId="77777777" w:rsidTr="00DC6D55">
        <w:trPr>
          <w:trHeight w:val="269"/>
        </w:trPr>
        <w:tc>
          <w:tcPr>
            <w:tcW w:w="562" w:type="dxa"/>
            <w:vAlign w:val="center"/>
          </w:tcPr>
          <w:p w14:paraId="6011A164" w14:textId="77777777" w:rsidR="00641542" w:rsidRPr="00D474A1" w:rsidRDefault="00641542" w:rsidP="00DC6D55">
            <w:pPr>
              <w:spacing w:after="0"/>
              <w:jc w:val="center"/>
              <w:rPr>
                <w:i/>
              </w:rPr>
            </w:pPr>
          </w:p>
        </w:tc>
        <w:tc>
          <w:tcPr>
            <w:tcW w:w="8068" w:type="dxa"/>
            <w:vAlign w:val="center"/>
          </w:tcPr>
          <w:p w14:paraId="1F696574" w14:textId="77777777" w:rsidR="00641542" w:rsidRPr="00641542" w:rsidRDefault="00641542" w:rsidP="00DC6D55">
            <w:pPr>
              <w:spacing w:after="0"/>
              <w:jc w:val="center"/>
              <w:rPr>
                <w:b/>
                <w:sz w:val="24"/>
              </w:rPr>
            </w:pPr>
            <w:r w:rsidRPr="00641542">
              <w:rPr>
                <w:b/>
                <w:sz w:val="24"/>
              </w:rPr>
              <w:t>DOMAINE PHYSIQUE ET MOTEUR</w:t>
            </w:r>
          </w:p>
          <w:p w14:paraId="2965CABD" w14:textId="44A55C2B" w:rsidR="00641542" w:rsidRPr="00D474A1" w:rsidRDefault="00641542" w:rsidP="00DC6D55">
            <w:pPr>
              <w:spacing w:after="0"/>
              <w:jc w:val="center"/>
              <w:rPr>
                <w:i/>
              </w:rPr>
            </w:pPr>
            <w:r w:rsidRPr="00641542">
              <w:rPr>
                <w:b/>
                <w:i/>
                <w:sz w:val="24"/>
              </w:rPr>
              <w:t>Exemples d’objectifs et de moyens</w:t>
            </w:r>
          </w:p>
        </w:tc>
      </w:tr>
      <w:tr w:rsidR="00641542" w14:paraId="3EA34D0F" w14:textId="77777777" w:rsidTr="00641542">
        <w:tc>
          <w:tcPr>
            <w:tcW w:w="562" w:type="dxa"/>
            <w:vMerge w:val="restart"/>
            <w:textDirection w:val="btLr"/>
            <w:vAlign w:val="center"/>
          </w:tcPr>
          <w:p w14:paraId="7162E4EA" w14:textId="77777777" w:rsidR="00641542" w:rsidRPr="00641542" w:rsidRDefault="00641542" w:rsidP="00641542">
            <w:pPr>
              <w:spacing w:after="0" w:line="240" w:lineRule="auto"/>
              <w:ind w:left="113" w:right="113"/>
              <w:jc w:val="center"/>
              <w:rPr>
                <w:b/>
              </w:rPr>
            </w:pPr>
            <w:r w:rsidRPr="00641542">
              <w:rPr>
                <w:b/>
                <w:sz w:val="28"/>
              </w:rPr>
              <w:t>Motricité fine</w:t>
            </w:r>
          </w:p>
        </w:tc>
        <w:tc>
          <w:tcPr>
            <w:tcW w:w="8068" w:type="dxa"/>
            <w:shd w:val="clear" w:color="auto" w:fill="9CC2E5" w:themeFill="accent1" w:themeFillTint="99"/>
          </w:tcPr>
          <w:p w14:paraId="79F4C7D6" w14:textId="6110F01E" w:rsidR="00641542" w:rsidRPr="00641542" w:rsidRDefault="00641542" w:rsidP="00641542">
            <w:pPr>
              <w:spacing w:after="0"/>
              <w:jc w:val="center"/>
              <w:rPr>
                <w:b/>
              </w:rPr>
            </w:pPr>
            <w:r w:rsidRPr="00641542">
              <w:rPr>
                <w:b/>
                <w:sz w:val="24"/>
              </w:rPr>
              <w:t>Latéralité</w:t>
            </w:r>
          </w:p>
        </w:tc>
      </w:tr>
      <w:tr w:rsidR="00641542" w14:paraId="4B72843E" w14:textId="77777777" w:rsidTr="00641542">
        <w:tc>
          <w:tcPr>
            <w:tcW w:w="562" w:type="dxa"/>
            <w:vMerge/>
          </w:tcPr>
          <w:p w14:paraId="19D01D15" w14:textId="77777777" w:rsidR="00641542" w:rsidRDefault="00641542" w:rsidP="00DC6D55">
            <w:pPr>
              <w:spacing w:after="0"/>
            </w:pPr>
          </w:p>
        </w:tc>
        <w:tc>
          <w:tcPr>
            <w:tcW w:w="8068" w:type="dxa"/>
            <w:shd w:val="clear" w:color="auto" w:fill="DEEAF6" w:themeFill="accent1" w:themeFillTint="33"/>
          </w:tcPr>
          <w:p w14:paraId="5FF85FEE" w14:textId="77777777" w:rsidR="00641542" w:rsidRDefault="00641542" w:rsidP="00DC6D55">
            <w:pPr>
              <w:spacing w:after="0"/>
            </w:pPr>
            <w:r>
              <w:t>Objectif</w:t>
            </w:r>
          </w:p>
          <w:p w14:paraId="56851B3B" w14:textId="60E84C63" w:rsidR="00641542" w:rsidRDefault="00641542" w:rsidP="00641542">
            <w:pPr>
              <w:pStyle w:val="Paragraphedeliste"/>
              <w:numPr>
                <w:ilvl w:val="0"/>
                <w:numId w:val="11"/>
              </w:numPr>
              <w:spacing w:after="0"/>
            </w:pPr>
            <w:r>
              <w:t>D’ici X mois, l’élève utilisera exclusivement sa main dominante lors des activités papier-crayon. Ajouter l’indicateur de réussite.</w:t>
            </w:r>
          </w:p>
        </w:tc>
      </w:tr>
      <w:tr w:rsidR="00641542" w14:paraId="317322FB" w14:textId="77777777" w:rsidTr="00DC6D55">
        <w:tc>
          <w:tcPr>
            <w:tcW w:w="562" w:type="dxa"/>
            <w:vMerge/>
          </w:tcPr>
          <w:p w14:paraId="03482840" w14:textId="77777777" w:rsidR="00641542" w:rsidRDefault="00641542" w:rsidP="00DC6D55">
            <w:pPr>
              <w:spacing w:after="0"/>
            </w:pPr>
          </w:p>
        </w:tc>
        <w:tc>
          <w:tcPr>
            <w:tcW w:w="8068" w:type="dxa"/>
          </w:tcPr>
          <w:p w14:paraId="023CDE0B" w14:textId="77777777" w:rsidR="00641542" w:rsidRDefault="00641542" w:rsidP="00DC6D55">
            <w:pPr>
              <w:spacing w:after="0"/>
            </w:pPr>
            <w:r>
              <w:t>Moyens </w:t>
            </w:r>
          </w:p>
          <w:p w14:paraId="741F07B7" w14:textId="578B7429" w:rsidR="00641542" w:rsidRDefault="00641542" w:rsidP="00DC6D55">
            <w:pPr>
              <w:pStyle w:val="Paragraphedeliste"/>
              <w:numPr>
                <w:ilvl w:val="0"/>
                <w:numId w:val="11"/>
              </w:numPr>
              <w:spacing w:after="0"/>
            </w:pPr>
            <w:r>
              <w:t>Exposer l’élève à des activités qui requièrent l’utilisation des deux mains (exemple : découpage, enfilage, constructions).</w:t>
            </w:r>
          </w:p>
          <w:p w14:paraId="6577DF66" w14:textId="01ACE527" w:rsidR="00641542" w:rsidRDefault="00641542" w:rsidP="00DC6D55">
            <w:pPr>
              <w:pStyle w:val="Paragraphedeliste"/>
              <w:numPr>
                <w:ilvl w:val="0"/>
                <w:numId w:val="11"/>
              </w:numPr>
              <w:spacing w:after="0"/>
            </w:pPr>
            <w:r>
              <w:t xml:space="preserve">Encourager l’élève à utiliser une seule main (main avec laquelle il est le plus à l’aise). </w:t>
            </w:r>
          </w:p>
          <w:p w14:paraId="42C24237" w14:textId="204FA6F0" w:rsidR="00641542" w:rsidRDefault="00641542" w:rsidP="00DC6D55">
            <w:pPr>
              <w:pStyle w:val="Paragraphedeliste"/>
              <w:numPr>
                <w:ilvl w:val="0"/>
                <w:numId w:val="11"/>
              </w:numPr>
              <w:spacing w:after="0"/>
            </w:pPr>
            <w:r>
              <w:t xml:space="preserve">Utiliser un repère visuel pour rappeler à l’élève la main à utiliser (exemple :  bracelet, autocollant). </w:t>
            </w:r>
          </w:p>
        </w:tc>
      </w:tr>
      <w:tr w:rsidR="00641542" w14:paraId="2EB26323" w14:textId="77777777" w:rsidTr="00290EDB">
        <w:tc>
          <w:tcPr>
            <w:tcW w:w="562" w:type="dxa"/>
            <w:vMerge/>
          </w:tcPr>
          <w:p w14:paraId="2911B959" w14:textId="77777777" w:rsidR="00641542" w:rsidRDefault="00641542" w:rsidP="00DC6D55">
            <w:pPr>
              <w:spacing w:after="0"/>
            </w:pPr>
          </w:p>
        </w:tc>
        <w:tc>
          <w:tcPr>
            <w:tcW w:w="8068" w:type="dxa"/>
            <w:shd w:val="clear" w:color="auto" w:fill="9CC2E5" w:themeFill="accent1" w:themeFillTint="99"/>
          </w:tcPr>
          <w:p w14:paraId="28004DB8" w14:textId="77777777" w:rsidR="00641542" w:rsidRPr="00641542" w:rsidRDefault="00641542" w:rsidP="00641542">
            <w:pPr>
              <w:spacing w:after="0"/>
              <w:jc w:val="center"/>
              <w:rPr>
                <w:b/>
              </w:rPr>
            </w:pPr>
            <w:r w:rsidRPr="00641542">
              <w:rPr>
                <w:b/>
                <w:sz w:val="24"/>
              </w:rPr>
              <w:t>Coloriage</w:t>
            </w:r>
          </w:p>
        </w:tc>
      </w:tr>
      <w:tr w:rsidR="00641542" w14:paraId="1AE62107" w14:textId="77777777" w:rsidTr="00290EDB">
        <w:tc>
          <w:tcPr>
            <w:tcW w:w="562" w:type="dxa"/>
            <w:vMerge/>
          </w:tcPr>
          <w:p w14:paraId="0C9200A6" w14:textId="77777777" w:rsidR="00641542" w:rsidRDefault="00641542" w:rsidP="00DC6D55">
            <w:pPr>
              <w:spacing w:after="0"/>
            </w:pPr>
          </w:p>
        </w:tc>
        <w:tc>
          <w:tcPr>
            <w:tcW w:w="8068" w:type="dxa"/>
            <w:shd w:val="clear" w:color="auto" w:fill="DEEAF6" w:themeFill="accent1" w:themeFillTint="33"/>
          </w:tcPr>
          <w:p w14:paraId="582F85FE" w14:textId="77777777" w:rsidR="00641542" w:rsidRDefault="00641542" w:rsidP="00DC6D55">
            <w:pPr>
              <w:spacing w:after="0"/>
            </w:pPr>
            <w:r>
              <w:t>Objectif</w:t>
            </w:r>
          </w:p>
          <w:p w14:paraId="32344920" w14:textId="27B8ACAD" w:rsidR="00641542" w:rsidRDefault="00641542" w:rsidP="00641542">
            <w:pPr>
              <w:pStyle w:val="Paragraphedeliste"/>
              <w:numPr>
                <w:ilvl w:val="0"/>
                <w:numId w:val="18"/>
              </w:numPr>
              <w:spacing w:after="0"/>
            </w:pPr>
            <w:r>
              <w:t>D’ici X mois, l’élève s’engagera dans les activités de coloriage planifiées.  Ajouter l’indicateur de réussite.</w:t>
            </w:r>
          </w:p>
        </w:tc>
      </w:tr>
      <w:tr w:rsidR="00641542" w14:paraId="6EB545DB" w14:textId="77777777" w:rsidTr="00DC6D55">
        <w:tc>
          <w:tcPr>
            <w:tcW w:w="562" w:type="dxa"/>
            <w:vMerge/>
          </w:tcPr>
          <w:p w14:paraId="098DB933" w14:textId="77777777" w:rsidR="00641542" w:rsidRDefault="00641542" w:rsidP="00DC6D55">
            <w:pPr>
              <w:spacing w:after="0"/>
            </w:pPr>
          </w:p>
        </w:tc>
        <w:tc>
          <w:tcPr>
            <w:tcW w:w="8068" w:type="dxa"/>
          </w:tcPr>
          <w:p w14:paraId="1D06A116" w14:textId="77777777" w:rsidR="00641542" w:rsidRDefault="00641542" w:rsidP="00DC6D55">
            <w:pPr>
              <w:spacing w:after="0"/>
            </w:pPr>
            <w:r>
              <w:t xml:space="preserve">Moyens </w:t>
            </w:r>
          </w:p>
          <w:p w14:paraId="225E8E61" w14:textId="77777777" w:rsidR="00641542" w:rsidRDefault="00641542" w:rsidP="00DC6D55">
            <w:pPr>
              <w:pStyle w:val="Paragraphedeliste"/>
              <w:numPr>
                <w:ilvl w:val="0"/>
                <w:numId w:val="13"/>
              </w:numPr>
              <w:spacing w:after="0"/>
            </w:pPr>
            <w:r>
              <w:t>Utiliser des coloriages qui intéressent l’élève.</w:t>
            </w:r>
          </w:p>
          <w:p w14:paraId="2088DA5C" w14:textId="63F94508" w:rsidR="00641542" w:rsidRDefault="00641542" w:rsidP="00DC6D55">
            <w:pPr>
              <w:pStyle w:val="Paragraphedeliste"/>
              <w:numPr>
                <w:ilvl w:val="0"/>
                <w:numId w:val="13"/>
              </w:numPr>
              <w:spacing w:after="0"/>
            </w:pPr>
            <w:r>
              <w:t>Offrir des médiums variés à l’élève (ex</w:t>
            </w:r>
            <w:r w:rsidR="00361AD3">
              <w:t>.</w:t>
            </w:r>
            <w:r>
              <w:t xml:space="preserve"> : feutres, crayons </w:t>
            </w:r>
            <w:r w:rsidR="00361AD3">
              <w:t xml:space="preserve">de </w:t>
            </w:r>
            <w:r>
              <w:t>cire, crayons de bois).</w:t>
            </w:r>
          </w:p>
          <w:p w14:paraId="3D2DBAF6" w14:textId="77777777" w:rsidR="00641542" w:rsidRDefault="00641542" w:rsidP="00DC6D55">
            <w:pPr>
              <w:pStyle w:val="Paragraphedeliste"/>
              <w:numPr>
                <w:ilvl w:val="0"/>
                <w:numId w:val="13"/>
              </w:numPr>
              <w:spacing w:after="0"/>
            </w:pPr>
            <w:r>
              <w:t>Encourager et féliciter l’élève pour ses efforts.</w:t>
            </w:r>
          </w:p>
          <w:p w14:paraId="1E6A4A68" w14:textId="77777777" w:rsidR="00641542" w:rsidRDefault="00641542" w:rsidP="00DC6D55">
            <w:pPr>
              <w:pStyle w:val="Paragraphedeliste"/>
              <w:numPr>
                <w:ilvl w:val="0"/>
                <w:numId w:val="13"/>
              </w:numPr>
              <w:spacing w:after="0"/>
            </w:pPr>
            <w:r>
              <w:t>Offrir des coloriages simples.</w:t>
            </w:r>
          </w:p>
        </w:tc>
      </w:tr>
      <w:tr w:rsidR="00641542" w14:paraId="3F353F77" w14:textId="77777777" w:rsidTr="00290EDB">
        <w:tc>
          <w:tcPr>
            <w:tcW w:w="562" w:type="dxa"/>
            <w:vMerge/>
          </w:tcPr>
          <w:p w14:paraId="3B45C6BD" w14:textId="77777777" w:rsidR="00641542" w:rsidRDefault="00641542" w:rsidP="00DC6D55">
            <w:pPr>
              <w:spacing w:after="0"/>
            </w:pPr>
          </w:p>
        </w:tc>
        <w:tc>
          <w:tcPr>
            <w:tcW w:w="8068" w:type="dxa"/>
            <w:shd w:val="clear" w:color="auto" w:fill="DEEAF6" w:themeFill="accent1" w:themeFillTint="33"/>
          </w:tcPr>
          <w:p w14:paraId="7EE614F3" w14:textId="77777777" w:rsidR="00641542" w:rsidRDefault="00641542" w:rsidP="00DC6D55">
            <w:pPr>
              <w:spacing w:after="0"/>
            </w:pPr>
            <w:r>
              <w:t>Objectif</w:t>
            </w:r>
          </w:p>
          <w:p w14:paraId="5BBEBBBE" w14:textId="73FB0EBC" w:rsidR="00641542" w:rsidRDefault="00641542" w:rsidP="00641542">
            <w:pPr>
              <w:pStyle w:val="Paragraphedeliste"/>
              <w:numPr>
                <w:ilvl w:val="0"/>
                <w:numId w:val="17"/>
              </w:numPr>
              <w:spacing w:after="0"/>
            </w:pPr>
            <w:r>
              <w:t>D’ici X mois, l’élève réalisera un coloriage sans dépasser les limites du temps.  Ajouter l’indicateur de réussite.</w:t>
            </w:r>
          </w:p>
        </w:tc>
      </w:tr>
      <w:tr w:rsidR="00641542" w14:paraId="4F1C2967" w14:textId="77777777" w:rsidTr="00DC6D55">
        <w:tc>
          <w:tcPr>
            <w:tcW w:w="562" w:type="dxa"/>
            <w:vMerge/>
          </w:tcPr>
          <w:p w14:paraId="78D09118" w14:textId="77777777" w:rsidR="00641542" w:rsidRDefault="00641542" w:rsidP="00DC6D55">
            <w:pPr>
              <w:spacing w:after="0"/>
            </w:pPr>
          </w:p>
        </w:tc>
        <w:tc>
          <w:tcPr>
            <w:tcW w:w="8068" w:type="dxa"/>
          </w:tcPr>
          <w:p w14:paraId="745B2FE4" w14:textId="77777777" w:rsidR="00641542" w:rsidRDefault="00641542" w:rsidP="00DC6D55">
            <w:pPr>
              <w:spacing w:after="0"/>
            </w:pPr>
            <w:r>
              <w:t xml:space="preserve">Moyens </w:t>
            </w:r>
          </w:p>
          <w:p w14:paraId="69492680" w14:textId="77777777" w:rsidR="00641542" w:rsidRDefault="00641542" w:rsidP="00DC6D55">
            <w:pPr>
              <w:pStyle w:val="Paragraphedeliste"/>
              <w:numPr>
                <w:ilvl w:val="0"/>
                <w:numId w:val="14"/>
              </w:numPr>
              <w:spacing w:after="0"/>
            </w:pPr>
            <w:r>
              <w:t>Utiliser des coloriages qui intéressent l’élève.</w:t>
            </w:r>
          </w:p>
          <w:p w14:paraId="3656F343" w14:textId="5F2C057C" w:rsidR="00641542" w:rsidRDefault="00641542" w:rsidP="00DC6D55">
            <w:pPr>
              <w:pStyle w:val="Paragraphedeliste"/>
              <w:numPr>
                <w:ilvl w:val="0"/>
                <w:numId w:val="14"/>
              </w:numPr>
              <w:spacing w:after="0"/>
            </w:pPr>
            <w:r>
              <w:t>Offrir des médiums variés à l’élève (ex</w:t>
            </w:r>
            <w:r w:rsidR="00361AD3">
              <w:t>.</w:t>
            </w:r>
            <w:r>
              <w:t xml:space="preserve"> : feutres, crayons </w:t>
            </w:r>
            <w:r w:rsidR="00361AD3">
              <w:t xml:space="preserve">de </w:t>
            </w:r>
            <w:r>
              <w:t>cire, crayons de bois).</w:t>
            </w:r>
          </w:p>
          <w:p w14:paraId="40BF275C" w14:textId="77777777" w:rsidR="00641542" w:rsidRDefault="00641542" w:rsidP="00DC6D55">
            <w:pPr>
              <w:pStyle w:val="Paragraphedeliste"/>
              <w:numPr>
                <w:ilvl w:val="0"/>
                <w:numId w:val="14"/>
              </w:numPr>
              <w:spacing w:after="0"/>
            </w:pPr>
            <w:r>
              <w:t>Encourager et féliciter l’élève pour ses efforts.</w:t>
            </w:r>
          </w:p>
          <w:p w14:paraId="0055BBFC" w14:textId="77777777" w:rsidR="00641542" w:rsidRDefault="00641542" w:rsidP="00DC6D55">
            <w:pPr>
              <w:pStyle w:val="Paragraphedeliste"/>
              <w:numPr>
                <w:ilvl w:val="0"/>
                <w:numId w:val="14"/>
              </w:numPr>
              <w:spacing w:after="0"/>
            </w:pPr>
            <w:r>
              <w:t>Offrir des coloriages simples.</w:t>
            </w:r>
          </w:p>
          <w:p w14:paraId="74195190" w14:textId="77777777" w:rsidR="00641542" w:rsidRDefault="00641542" w:rsidP="00DC6D55">
            <w:pPr>
              <w:pStyle w:val="Paragraphedeliste"/>
              <w:numPr>
                <w:ilvl w:val="0"/>
                <w:numId w:val="14"/>
              </w:numPr>
              <w:spacing w:after="0"/>
            </w:pPr>
            <w:r>
              <w:t>Épaissir les contours de la forme à l’aide d’un marqueur.</w:t>
            </w:r>
          </w:p>
          <w:p w14:paraId="0A5B092A" w14:textId="77777777" w:rsidR="00641542" w:rsidRPr="00320553" w:rsidRDefault="00641542" w:rsidP="00DC6D55">
            <w:pPr>
              <w:pStyle w:val="Paragraphedeliste"/>
              <w:numPr>
                <w:ilvl w:val="0"/>
                <w:numId w:val="14"/>
              </w:numPr>
              <w:spacing w:after="0"/>
              <w:rPr>
                <w:i/>
              </w:rPr>
            </w:pPr>
            <w:r>
              <w:t xml:space="preserve">Orienter l’élève vers une prise de crayon fonctionnelle (enseigner, réviser, offrir des repères visuels et tactiles sur le crayon). </w:t>
            </w:r>
            <w:r w:rsidRPr="00320553">
              <w:rPr>
                <w:i/>
              </w:rPr>
              <w:t>* L’utilisation d’embouts spécialisés n’est pas recommandée au préscolaire.</w:t>
            </w:r>
          </w:p>
          <w:p w14:paraId="617B37E5" w14:textId="77777777" w:rsidR="00641542" w:rsidRDefault="00641542" w:rsidP="00DC6D55">
            <w:pPr>
              <w:pStyle w:val="Paragraphedeliste"/>
              <w:numPr>
                <w:ilvl w:val="0"/>
                <w:numId w:val="14"/>
              </w:numPr>
              <w:spacing w:after="0"/>
              <w:rPr>
                <w:rFonts w:eastAsiaTheme="minorEastAsia"/>
              </w:rPr>
            </w:pPr>
            <w:r>
              <w:t>Optimiser le positionnement assis de l’élève (pieds au sol, dos en appui, pupitre ajusté).</w:t>
            </w:r>
          </w:p>
        </w:tc>
      </w:tr>
    </w:tbl>
    <w:p w14:paraId="5D3AA118" w14:textId="77777777" w:rsidR="00641542" w:rsidRDefault="00641542"/>
    <w:tbl>
      <w:tblPr>
        <w:tblStyle w:val="Grilledutableau"/>
        <w:tblpPr w:leftFromText="141" w:rightFromText="141" w:vertAnchor="page" w:horzAnchor="margin" w:tblpY="1261"/>
        <w:tblW w:w="0" w:type="auto"/>
        <w:tblLook w:val="04A0" w:firstRow="1" w:lastRow="0" w:firstColumn="1" w:lastColumn="0" w:noHBand="0" w:noVBand="1"/>
      </w:tblPr>
      <w:tblGrid>
        <w:gridCol w:w="616"/>
        <w:gridCol w:w="8020"/>
      </w:tblGrid>
      <w:tr w:rsidR="00B57A6F" w14:paraId="4C5A3D9C" w14:textId="77777777" w:rsidTr="00290EDB">
        <w:tc>
          <w:tcPr>
            <w:tcW w:w="562" w:type="dxa"/>
            <w:vMerge w:val="restart"/>
            <w:textDirection w:val="btLr"/>
            <w:vAlign w:val="center"/>
          </w:tcPr>
          <w:p w14:paraId="506E3512" w14:textId="4E0185E3" w:rsidR="00B57A6F" w:rsidRPr="00290EDB" w:rsidRDefault="000A4BB3" w:rsidP="00290EDB">
            <w:pPr>
              <w:spacing w:after="0"/>
              <w:ind w:left="113" w:right="113"/>
              <w:jc w:val="center"/>
              <w:rPr>
                <w:b/>
                <w:sz w:val="28"/>
              </w:rPr>
            </w:pPr>
            <w:r w:rsidRPr="00290EDB">
              <w:rPr>
                <w:b/>
                <w:sz w:val="28"/>
              </w:rPr>
              <w:t>Motricité fine</w:t>
            </w:r>
          </w:p>
        </w:tc>
        <w:tc>
          <w:tcPr>
            <w:tcW w:w="8068" w:type="dxa"/>
            <w:shd w:val="clear" w:color="auto" w:fill="9CC2E5" w:themeFill="accent1" w:themeFillTint="99"/>
          </w:tcPr>
          <w:p w14:paraId="2EF6C7C3" w14:textId="77777777" w:rsidR="00B57A6F" w:rsidRPr="00641542" w:rsidRDefault="00B57A6F" w:rsidP="00641542">
            <w:pPr>
              <w:spacing w:after="0"/>
              <w:jc w:val="center"/>
              <w:rPr>
                <w:b/>
                <w:sz w:val="24"/>
              </w:rPr>
            </w:pPr>
            <w:r w:rsidRPr="00641542">
              <w:rPr>
                <w:b/>
                <w:sz w:val="24"/>
              </w:rPr>
              <w:t>Dessin et pré-écriture</w:t>
            </w:r>
          </w:p>
        </w:tc>
      </w:tr>
      <w:tr w:rsidR="00B57A6F" w14:paraId="19A3B9D3" w14:textId="77777777" w:rsidTr="00290EDB">
        <w:tc>
          <w:tcPr>
            <w:tcW w:w="562" w:type="dxa"/>
            <w:vMerge/>
          </w:tcPr>
          <w:p w14:paraId="3CFA653C" w14:textId="77777777" w:rsidR="00B57A6F" w:rsidRDefault="00B57A6F" w:rsidP="00E37FD0">
            <w:pPr>
              <w:spacing w:after="0"/>
            </w:pPr>
          </w:p>
        </w:tc>
        <w:tc>
          <w:tcPr>
            <w:tcW w:w="8068" w:type="dxa"/>
            <w:shd w:val="clear" w:color="auto" w:fill="DEEAF6" w:themeFill="accent1" w:themeFillTint="33"/>
          </w:tcPr>
          <w:p w14:paraId="6D0A8749" w14:textId="77777777" w:rsidR="00B57A6F" w:rsidRDefault="00D474A1" w:rsidP="00E37FD0">
            <w:pPr>
              <w:spacing w:after="0"/>
            </w:pPr>
            <w:r>
              <w:t>Objectif</w:t>
            </w:r>
          </w:p>
          <w:p w14:paraId="47F4E937" w14:textId="3A4C5F02" w:rsidR="00B57A6F" w:rsidRDefault="00B57A6F" w:rsidP="00641542">
            <w:pPr>
              <w:pStyle w:val="Paragraphedeliste"/>
              <w:numPr>
                <w:ilvl w:val="0"/>
                <w:numId w:val="21"/>
              </w:numPr>
              <w:spacing w:after="0"/>
            </w:pPr>
            <w:r>
              <w:t xml:space="preserve">D’ici </w:t>
            </w:r>
            <w:r w:rsidR="00641542">
              <w:t>X mois</w:t>
            </w:r>
            <w:r>
              <w:t>, l’élève dessinera toutes les formes de bases sur demande (cercles, triangles, carrés)</w:t>
            </w:r>
            <w:r w:rsidR="00D474A1">
              <w:t>.</w:t>
            </w:r>
            <w:r w:rsidR="00641542">
              <w:t xml:space="preserve">  Ajouter l’indicateur de réussite.</w:t>
            </w:r>
          </w:p>
        </w:tc>
      </w:tr>
      <w:tr w:rsidR="00B57A6F" w14:paraId="79D3CC94" w14:textId="77777777" w:rsidTr="00E37FD0">
        <w:tc>
          <w:tcPr>
            <w:tcW w:w="562" w:type="dxa"/>
            <w:vMerge/>
          </w:tcPr>
          <w:p w14:paraId="391C9B22" w14:textId="77777777" w:rsidR="00B57A6F" w:rsidRDefault="00B57A6F" w:rsidP="00E37FD0">
            <w:pPr>
              <w:spacing w:after="0"/>
            </w:pPr>
          </w:p>
        </w:tc>
        <w:tc>
          <w:tcPr>
            <w:tcW w:w="8068" w:type="dxa"/>
            <w:shd w:val="clear" w:color="auto" w:fill="FFFFFF" w:themeFill="background1"/>
          </w:tcPr>
          <w:p w14:paraId="19784C22" w14:textId="77777777" w:rsidR="00B57A6F" w:rsidRDefault="00B57A6F" w:rsidP="00E37FD0">
            <w:pPr>
              <w:spacing w:after="0"/>
            </w:pPr>
            <w:r>
              <w:t xml:space="preserve">Moyens </w:t>
            </w:r>
          </w:p>
          <w:p w14:paraId="370D7398" w14:textId="77777777" w:rsidR="00B57A6F" w:rsidRDefault="00D474A1" w:rsidP="00E37FD0">
            <w:pPr>
              <w:pStyle w:val="Paragraphedeliste"/>
              <w:numPr>
                <w:ilvl w:val="0"/>
                <w:numId w:val="21"/>
              </w:numPr>
              <w:spacing w:after="0"/>
            </w:pPr>
            <w:r>
              <w:t>Pratiquer</w:t>
            </w:r>
            <w:r w:rsidR="00B57A6F">
              <w:t xml:space="preserve"> les traits de base (horizontal, vertical, diagonale)</w:t>
            </w:r>
            <w:r>
              <w:t xml:space="preserve"> dans des contextes variés et ludiques.</w:t>
            </w:r>
          </w:p>
          <w:p w14:paraId="1A184D63" w14:textId="45EBC8EB" w:rsidR="00D474A1" w:rsidRDefault="00D474A1" w:rsidP="00E37FD0">
            <w:pPr>
              <w:pStyle w:val="Paragraphedeliste"/>
              <w:numPr>
                <w:ilvl w:val="0"/>
                <w:numId w:val="21"/>
              </w:numPr>
              <w:spacing w:after="0"/>
            </w:pPr>
            <w:r>
              <w:t>Utiliser des médiums variés (ex</w:t>
            </w:r>
            <w:r w:rsidR="00361AD3">
              <w:t>.</w:t>
            </w:r>
            <w:r>
              <w:t> : peinture, craie, sable, pochoir).</w:t>
            </w:r>
          </w:p>
          <w:p w14:paraId="315D872A" w14:textId="77777777" w:rsidR="00D474A1" w:rsidRDefault="00D474A1" w:rsidP="00E37FD0">
            <w:pPr>
              <w:pStyle w:val="Paragraphedeliste"/>
              <w:numPr>
                <w:ilvl w:val="0"/>
                <w:numId w:val="21"/>
              </w:numPr>
              <w:spacing w:after="0"/>
            </w:pPr>
            <w:r>
              <w:t>Modéliser et expliciter les traits de base et les formes.</w:t>
            </w:r>
          </w:p>
          <w:p w14:paraId="6C171293" w14:textId="77777777" w:rsidR="00D474A1" w:rsidRDefault="00D474A1" w:rsidP="00E37FD0">
            <w:pPr>
              <w:pStyle w:val="Paragraphedeliste"/>
              <w:numPr>
                <w:ilvl w:val="0"/>
                <w:numId w:val="21"/>
              </w:numPr>
              <w:spacing w:after="0"/>
            </w:pPr>
            <w:r>
              <w:t xml:space="preserve">Offrir de grands espaces pour pratiquer. </w:t>
            </w:r>
          </w:p>
          <w:p w14:paraId="5F94EC2E" w14:textId="4D8F71AE" w:rsidR="00D474A1" w:rsidRPr="00320553" w:rsidRDefault="00D474A1" w:rsidP="00E37FD0">
            <w:pPr>
              <w:pStyle w:val="Paragraphedeliste"/>
              <w:numPr>
                <w:ilvl w:val="0"/>
                <w:numId w:val="21"/>
              </w:numPr>
              <w:spacing w:after="0"/>
              <w:rPr>
                <w:i/>
              </w:rPr>
            </w:pPr>
            <w:r>
              <w:t xml:space="preserve">Orienter l’élève vers une prise de crayon fonctionnelle (enseigner, réviser, offrir des repères visuels et tactiles sur le crayon). </w:t>
            </w:r>
            <w:r w:rsidRPr="00320553">
              <w:rPr>
                <w:i/>
              </w:rPr>
              <w:t>* L’uti</w:t>
            </w:r>
            <w:r w:rsidR="002C6C04" w:rsidRPr="00320553">
              <w:rPr>
                <w:i/>
              </w:rPr>
              <w:t xml:space="preserve">lisation d’embouts spécialisés </w:t>
            </w:r>
            <w:r w:rsidRPr="00320553">
              <w:rPr>
                <w:i/>
              </w:rPr>
              <w:t>n’est pas recommandée au préscolaire.</w:t>
            </w:r>
          </w:p>
          <w:p w14:paraId="4C3073B5" w14:textId="0DD787E2" w:rsidR="00D474A1" w:rsidRDefault="71A82D08" w:rsidP="00E37FD0">
            <w:pPr>
              <w:pStyle w:val="Paragraphedeliste"/>
              <w:numPr>
                <w:ilvl w:val="0"/>
                <w:numId w:val="21"/>
              </w:numPr>
              <w:spacing w:after="0"/>
              <w:rPr>
                <w:rFonts w:eastAsiaTheme="minorEastAsia"/>
              </w:rPr>
            </w:pPr>
            <w:r>
              <w:t>Optimiser le positionnement assis de l’élève (pieds au sol, dos en appui, pupitre ajusté).</w:t>
            </w:r>
          </w:p>
        </w:tc>
      </w:tr>
      <w:tr w:rsidR="00884A3C" w14:paraId="12C69EC2" w14:textId="77777777" w:rsidTr="00290EDB">
        <w:tc>
          <w:tcPr>
            <w:tcW w:w="562" w:type="dxa"/>
            <w:vMerge/>
          </w:tcPr>
          <w:p w14:paraId="4D5C4433" w14:textId="77777777" w:rsidR="00884A3C" w:rsidRDefault="00884A3C" w:rsidP="00E37FD0">
            <w:pPr>
              <w:spacing w:after="0"/>
            </w:pPr>
          </w:p>
        </w:tc>
        <w:tc>
          <w:tcPr>
            <w:tcW w:w="8068" w:type="dxa"/>
            <w:shd w:val="clear" w:color="auto" w:fill="9CC2E5" w:themeFill="accent1" w:themeFillTint="99"/>
          </w:tcPr>
          <w:p w14:paraId="67B12ADF" w14:textId="77777777" w:rsidR="00884A3C" w:rsidRDefault="00884A3C" w:rsidP="00641542">
            <w:pPr>
              <w:spacing w:after="0"/>
              <w:jc w:val="center"/>
            </w:pPr>
            <w:r w:rsidRPr="00641542">
              <w:rPr>
                <w:b/>
                <w:sz w:val="24"/>
              </w:rPr>
              <w:t>Découpage</w:t>
            </w:r>
          </w:p>
        </w:tc>
      </w:tr>
      <w:tr w:rsidR="00884A3C" w14:paraId="4F567B75" w14:textId="77777777" w:rsidTr="00290EDB">
        <w:tc>
          <w:tcPr>
            <w:tcW w:w="562" w:type="dxa"/>
            <w:vMerge/>
          </w:tcPr>
          <w:p w14:paraId="68C5219C" w14:textId="77777777" w:rsidR="00884A3C" w:rsidRDefault="00884A3C" w:rsidP="00E37FD0">
            <w:pPr>
              <w:spacing w:after="0"/>
            </w:pPr>
          </w:p>
        </w:tc>
        <w:tc>
          <w:tcPr>
            <w:tcW w:w="8068" w:type="dxa"/>
            <w:shd w:val="clear" w:color="auto" w:fill="DEEAF6" w:themeFill="accent1" w:themeFillTint="33"/>
          </w:tcPr>
          <w:p w14:paraId="6DA75328" w14:textId="77777777" w:rsidR="00884A3C" w:rsidRDefault="00D474A1" w:rsidP="00E37FD0">
            <w:pPr>
              <w:spacing w:after="0"/>
            </w:pPr>
            <w:r>
              <w:t>Objectif</w:t>
            </w:r>
            <w:r w:rsidR="00884A3C">
              <w:t xml:space="preserve"> </w:t>
            </w:r>
          </w:p>
          <w:p w14:paraId="472E1E8A" w14:textId="54D3808B" w:rsidR="00884A3C" w:rsidRDefault="00884A3C" w:rsidP="00A12093">
            <w:pPr>
              <w:pStyle w:val="Paragraphedeliste"/>
              <w:numPr>
                <w:ilvl w:val="0"/>
                <w:numId w:val="16"/>
              </w:numPr>
              <w:spacing w:after="0"/>
            </w:pPr>
            <w:r>
              <w:t xml:space="preserve">D’ici </w:t>
            </w:r>
            <w:r w:rsidR="00641542">
              <w:t>X</w:t>
            </w:r>
            <w:r>
              <w:t xml:space="preserve"> mois, l’élève découpera </w:t>
            </w:r>
            <w:r w:rsidR="00F91D42">
              <w:t>un cercle en respectant les limites du temps.</w:t>
            </w:r>
            <w:r w:rsidR="00A12093">
              <w:t xml:space="preserve">  Ajouter l’indicateur de réussite.</w:t>
            </w:r>
          </w:p>
        </w:tc>
      </w:tr>
      <w:tr w:rsidR="00884A3C" w14:paraId="189CA4D6" w14:textId="77777777" w:rsidTr="00E37FD0">
        <w:tc>
          <w:tcPr>
            <w:tcW w:w="562" w:type="dxa"/>
            <w:vMerge/>
          </w:tcPr>
          <w:p w14:paraId="43CB23DA" w14:textId="77777777" w:rsidR="00884A3C" w:rsidRDefault="00884A3C" w:rsidP="00E37FD0">
            <w:pPr>
              <w:spacing w:after="0"/>
            </w:pPr>
          </w:p>
        </w:tc>
        <w:tc>
          <w:tcPr>
            <w:tcW w:w="8068" w:type="dxa"/>
          </w:tcPr>
          <w:p w14:paraId="632B2EB2" w14:textId="77777777" w:rsidR="00F91D42" w:rsidRDefault="00F91D42" w:rsidP="00E37FD0">
            <w:pPr>
              <w:spacing w:after="0"/>
            </w:pPr>
            <w:r>
              <w:t>Moyens</w:t>
            </w:r>
          </w:p>
          <w:p w14:paraId="0AAB4DF7" w14:textId="77777777" w:rsidR="00F91D42" w:rsidRDefault="00F91D42" w:rsidP="00E37FD0">
            <w:pPr>
              <w:pStyle w:val="Paragraphedeliste"/>
              <w:numPr>
                <w:ilvl w:val="0"/>
                <w:numId w:val="15"/>
              </w:numPr>
              <w:spacing w:after="0"/>
            </w:pPr>
            <w:r>
              <w:t>Utiliser des découpages qui intéressent l’élève.</w:t>
            </w:r>
          </w:p>
          <w:p w14:paraId="68DAB466" w14:textId="77777777" w:rsidR="00F91D42" w:rsidRDefault="00F91D42" w:rsidP="00E37FD0">
            <w:pPr>
              <w:pStyle w:val="Paragraphedeliste"/>
              <w:numPr>
                <w:ilvl w:val="0"/>
                <w:numId w:val="15"/>
              </w:numPr>
              <w:spacing w:after="0"/>
            </w:pPr>
            <w:r>
              <w:t>Imprimer le découpage sur un carton mince.</w:t>
            </w:r>
          </w:p>
          <w:p w14:paraId="2947ABAF" w14:textId="77777777" w:rsidR="00F91D42" w:rsidRDefault="00F91D42" w:rsidP="00E37FD0">
            <w:pPr>
              <w:pStyle w:val="Paragraphedeliste"/>
              <w:numPr>
                <w:ilvl w:val="0"/>
                <w:numId w:val="15"/>
              </w:numPr>
              <w:spacing w:after="0"/>
            </w:pPr>
            <w:r>
              <w:t>Encourager et féliciter l’élève pour ses efforts.</w:t>
            </w:r>
          </w:p>
          <w:p w14:paraId="3D92315D" w14:textId="460A43EE" w:rsidR="00F91D42" w:rsidRDefault="00F91D42" w:rsidP="00E37FD0">
            <w:pPr>
              <w:pStyle w:val="Paragraphedeliste"/>
              <w:numPr>
                <w:ilvl w:val="0"/>
                <w:numId w:val="15"/>
              </w:numPr>
              <w:spacing w:after="0"/>
            </w:pPr>
            <w:r>
              <w:t>Offrir des découpag</w:t>
            </w:r>
            <w:r w:rsidR="003000FE">
              <w:t>es simples (frange, languette</w:t>
            </w:r>
            <w:r>
              <w:t>, carré, triangle)</w:t>
            </w:r>
            <w:r w:rsidR="00D474A1">
              <w:t>.</w:t>
            </w:r>
          </w:p>
          <w:p w14:paraId="2C7C9FFE" w14:textId="77777777" w:rsidR="00884A3C" w:rsidRDefault="00F91D42" w:rsidP="00E37FD0">
            <w:pPr>
              <w:pStyle w:val="Paragraphedeliste"/>
              <w:numPr>
                <w:ilvl w:val="0"/>
                <w:numId w:val="15"/>
              </w:numPr>
              <w:spacing w:after="0"/>
            </w:pPr>
            <w:r>
              <w:t>Épaissir les contours de la forme à l’aide d’un marqueur</w:t>
            </w:r>
            <w:r w:rsidR="00D474A1">
              <w:t>.</w:t>
            </w:r>
          </w:p>
          <w:p w14:paraId="3498634C" w14:textId="09822756" w:rsidR="00F91D42" w:rsidRDefault="00F91D42" w:rsidP="00E37FD0">
            <w:pPr>
              <w:pStyle w:val="Paragraphedeliste"/>
              <w:numPr>
                <w:ilvl w:val="0"/>
                <w:numId w:val="15"/>
              </w:numPr>
              <w:spacing w:after="0"/>
            </w:pPr>
            <w:r>
              <w:t>S’assurer que l’élève à un outil fonctionnel et ajusté à ses besoins (ex</w:t>
            </w:r>
            <w:r w:rsidR="003000FE">
              <w:t>emple</w:t>
            </w:r>
            <w:r>
              <w:t> : ciseau gaucher, lames dépourvues de colles, ciseau avec une petite et une grande anse)</w:t>
            </w:r>
            <w:r w:rsidR="00D474A1">
              <w:t>.</w:t>
            </w:r>
          </w:p>
          <w:p w14:paraId="441299A2" w14:textId="4BB726C4" w:rsidR="00F91D42" w:rsidRDefault="3986EA20" w:rsidP="00E37FD0">
            <w:pPr>
              <w:pStyle w:val="Paragraphedeliste"/>
              <w:numPr>
                <w:ilvl w:val="0"/>
                <w:numId w:val="15"/>
              </w:numPr>
              <w:spacing w:after="0"/>
              <w:rPr>
                <w:rFonts w:eastAsiaTheme="minorEastAsia"/>
              </w:rPr>
            </w:pPr>
            <w:r>
              <w:t>Optimiser le positionnement assis de l’élève (pieds au sol, dos en appui, pupitre ajusté).</w:t>
            </w:r>
          </w:p>
        </w:tc>
      </w:tr>
      <w:tr w:rsidR="00884A3C" w14:paraId="65FF926F" w14:textId="77777777" w:rsidTr="00290EDB">
        <w:tc>
          <w:tcPr>
            <w:tcW w:w="562" w:type="dxa"/>
            <w:vMerge/>
          </w:tcPr>
          <w:p w14:paraId="4C6C5612" w14:textId="77777777" w:rsidR="00884A3C" w:rsidRDefault="00884A3C" w:rsidP="00E37FD0">
            <w:pPr>
              <w:spacing w:after="0"/>
            </w:pPr>
          </w:p>
        </w:tc>
        <w:tc>
          <w:tcPr>
            <w:tcW w:w="8068" w:type="dxa"/>
            <w:shd w:val="clear" w:color="auto" w:fill="9CC2E5" w:themeFill="accent1" w:themeFillTint="99"/>
          </w:tcPr>
          <w:p w14:paraId="732ED072" w14:textId="77777777" w:rsidR="00884A3C" w:rsidRDefault="008670E5" w:rsidP="00641542">
            <w:pPr>
              <w:spacing w:after="0"/>
              <w:jc w:val="center"/>
            </w:pPr>
            <w:r w:rsidRPr="00641542">
              <w:rPr>
                <w:b/>
                <w:sz w:val="24"/>
              </w:rPr>
              <w:t>Manipulations</w:t>
            </w:r>
          </w:p>
        </w:tc>
      </w:tr>
      <w:tr w:rsidR="00884A3C" w14:paraId="76E2086D" w14:textId="77777777" w:rsidTr="00290EDB">
        <w:tc>
          <w:tcPr>
            <w:tcW w:w="562" w:type="dxa"/>
            <w:vMerge/>
          </w:tcPr>
          <w:p w14:paraId="18A19141" w14:textId="77777777" w:rsidR="00884A3C" w:rsidRDefault="00884A3C" w:rsidP="00E37FD0">
            <w:pPr>
              <w:spacing w:after="0"/>
            </w:pPr>
          </w:p>
        </w:tc>
        <w:tc>
          <w:tcPr>
            <w:tcW w:w="8068" w:type="dxa"/>
            <w:shd w:val="clear" w:color="auto" w:fill="DEEAF6" w:themeFill="accent1" w:themeFillTint="33"/>
          </w:tcPr>
          <w:p w14:paraId="094E37CB" w14:textId="77777777" w:rsidR="008670E5" w:rsidRDefault="00D474A1" w:rsidP="00E37FD0">
            <w:pPr>
              <w:spacing w:after="0"/>
            </w:pPr>
            <w:r>
              <w:t>Objectif</w:t>
            </w:r>
          </w:p>
          <w:p w14:paraId="18BF1DAC" w14:textId="6B064FC3" w:rsidR="00884A3C" w:rsidRDefault="00641542" w:rsidP="00A12093">
            <w:pPr>
              <w:pStyle w:val="Paragraphedeliste"/>
              <w:numPr>
                <w:ilvl w:val="0"/>
                <w:numId w:val="22"/>
              </w:numPr>
              <w:spacing w:after="0"/>
            </w:pPr>
            <w:r>
              <w:t>D’ici X</w:t>
            </w:r>
            <w:r w:rsidR="008670E5">
              <w:t xml:space="preserve"> mois, l’élève manipulera de </w:t>
            </w:r>
            <w:r w:rsidR="00A12093">
              <w:t>petits objets sans les échapper</w:t>
            </w:r>
            <w:r w:rsidR="00D474A1">
              <w:t>.</w:t>
            </w:r>
            <w:r w:rsidR="00A12093">
              <w:t xml:space="preserve"> Ajouter l’indicateur de réussite.</w:t>
            </w:r>
          </w:p>
        </w:tc>
      </w:tr>
      <w:tr w:rsidR="00884A3C" w14:paraId="70DB8848" w14:textId="77777777" w:rsidTr="00E37FD0">
        <w:tc>
          <w:tcPr>
            <w:tcW w:w="562" w:type="dxa"/>
            <w:vMerge/>
          </w:tcPr>
          <w:p w14:paraId="586A3F99" w14:textId="77777777" w:rsidR="00884A3C" w:rsidRDefault="00884A3C" w:rsidP="00E37FD0">
            <w:pPr>
              <w:spacing w:after="0"/>
            </w:pPr>
          </w:p>
        </w:tc>
        <w:tc>
          <w:tcPr>
            <w:tcW w:w="8068" w:type="dxa"/>
          </w:tcPr>
          <w:p w14:paraId="7F16B01D" w14:textId="77777777" w:rsidR="00884A3C" w:rsidRDefault="008670E5" w:rsidP="00E37FD0">
            <w:pPr>
              <w:spacing w:after="0"/>
            </w:pPr>
            <w:r>
              <w:t xml:space="preserve">Moyens </w:t>
            </w:r>
          </w:p>
          <w:p w14:paraId="246F3914" w14:textId="77777777" w:rsidR="008670E5" w:rsidRPr="006C170B" w:rsidRDefault="008670E5" w:rsidP="00E37FD0">
            <w:pPr>
              <w:pStyle w:val="Paragraphedeliste"/>
              <w:numPr>
                <w:ilvl w:val="0"/>
                <w:numId w:val="20"/>
              </w:numPr>
              <w:spacing w:after="0"/>
            </w:pPr>
            <w:r w:rsidRPr="006C170B">
              <w:t>Grossir le matériel</w:t>
            </w:r>
            <w:r w:rsidR="00D474A1">
              <w:t>.</w:t>
            </w:r>
          </w:p>
          <w:p w14:paraId="59ED8782" w14:textId="48456B06" w:rsidR="008670E5" w:rsidRDefault="008670E5" w:rsidP="00E37FD0">
            <w:pPr>
              <w:pStyle w:val="Paragraphedeliste"/>
              <w:numPr>
                <w:ilvl w:val="0"/>
                <w:numId w:val="20"/>
              </w:numPr>
              <w:spacing w:after="0"/>
            </w:pPr>
            <w:r>
              <w:t>Offrir des objets variés à manipuler (ex</w:t>
            </w:r>
            <w:r w:rsidR="00361AD3">
              <w:t>.</w:t>
            </w:r>
            <w:r>
              <w:t> : céréales, pions, figurines, blocs)</w:t>
            </w:r>
            <w:r w:rsidR="00D474A1">
              <w:t>.</w:t>
            </w:r>
          </w:p>
          <w:p w14:paraId="08747EDD" w14:textId="10D7E346" w:rsidR="006C170B" w:rsidRDefault="006C170B" w:rsidP="00E37FD0">
            <w:pPr>
              <w:pStyle w:val="Paragraphedeliste"/>
              <w:numPr>
                <w:ilvl w:val="0"/>
                <w:numId w:val="20"/>
              </w:numPr>
              <w:spacing w:after="0"/>
            </w:pPr>
            <w:r>
              <w:t>Ajouter des activités qui stimulent la force des doigts et de la main (ex</w:t>
            </w:r>
            <w:r w:rsidR="00361AD3">
              <w:t>.</w:t>
            </w:r>
            <w:r>
              <w:t> : pâte à modeler, pinces, pipettes)</w:t>
            </w:r>
            <w:r w:rsidR="00D474A1">
              <w:t>.</w:t>
            </w:r>
          </w:p>
          <w:p w14:paraId="7833A8B1" w14:textId="1542074A" w:rsidR="006C170B" w:rsidRDefault="006C170B" w:rsidP="00E37FD0">
            <w:pPr>
              <w:pStyle w:val="Paragraphedeliste"/>
              <w:numPr>
                <w:ilvl w:val="0"/>
                <w:numId w:val="20"/>
              </w:numPr>
              <w:spacing w:after="0"/>
            </w:pPr>
            <w:r>
              <w:t>Diminuer le nombre d’objet</w:t>
            </w:r>
            <w:r w:rsidR="003000FE">
              <w:t>s</w:t>
            </w:r>
            <w:r>
              <w:t xml:space="preserve"> à manipuler</w:t>
            </w:r>
            <w:r w:rsidR="00D474A1">
              <w:t>.</w:t>
            </w:r>
          </w:p>
        </w:tc>
      </w:tr>
    </w:tbl>
    <w:p w14:paraId="2CBD41CB" w14:textId="5190469E" w:rsidR="000A4BB3" w:rsidRDefault="000A4BB3"/>
    <w:tbl>
      <w:tblPr>
        <w:tblStyle w:val="Grilledutableau"/>
        <w:tblpPr w:leftFromText="141" w:rightFromText="141" w:vertAnchor="page" w:horzAnchor="margin" w:tblpY="1604"/>
        <w:tblW w:w="0" w:type="auto"/>
        <w:tblCellMar>
          <w:top w:w="57" w:type="dxa"/>
        </w:tblCellMar>
        <w:tblLook w:val="04A0" w:firstRow="1" w:lastRow="0" w:firstColumn="1" w:lastColumn="0" w:noHBand="0" w:noVBand="1"/>
      </w:tblPr>
      <w:tblGrid>
        <w:gridCol w:w="616"/>
        <w:gridCol w:w="8020"/>
      </w:tblGrid>
      <w:tr w:rsidR="00730F30" w14:paraId="75084125" w14:textId="77777777" w:rsidTr="00730F30">
        <w:tc>
          <w:tcPr>
            <w:tcW w:w="616" w:type="dxa"/>
            <w:vMerge w:val="restart"/>
            <w:textDirection w:val="btLr"/>
            <w:vAlign w:val="center"/>
          </w:tcPr>
          <w:p w14:paraId="583D3F1B" w14:textId="77777777" w:rsidR="00730F30" w:rsidRPr="00641542" w:rsidRDefault="00730F30" w:rsidP="00730F30">
            <w:pPr>
              <w:spacing w:after="0"/>
              <w:jc w:val="center"/>
              <w:rPr>
                <w:b/>
                <w:sz w:val="24"/>
              </w:rPr>
            </w:pPr>
            <w:r w:rsidRPr="00641542">
              <w:rPr>
                <w:b/>
                <w:sz w:val="28"/>
              </w:rPr>
              <w:t>Motricité globale</w:t>
            </w:r>
          </w:p>
        </w:tc>
        <w:tc>
          <w:tcPr>
            <w:tcW w:w="8020" w:type="dxa"/>
            <w:shd w:val="clear" w:color="auto" w:fill="9CC2E5" w:themeFill="accent1" w:themeFillTint="99"/>
          </w:tcPr>
          <w:p w14:paraId="40AAD709" w14:textId="77777777" w:rsidR="00730F30" w:rsidRPr="00641542" w:rsidRDefault="00730F30" w:rsidP="00730F30">
            <w:pPr>
              <w:spacing w:after="0"/>
              <w:jc w:val="center"/>
              <w:rPr>
                <w:b/>
                <w:sz w:val="24"/>
              </w:rPr>
            </w:pPr>
            <w:r w:rsidRPr="00641542">
              <w:rPr>
                <w:b/>
                <w:sz w:val="24"/>
              </w:rPr>
              <w:t>Déplacement</w:t>
            </w:r>
          </w:p>
        </w:tc>
      </w:tr>
      <w:tr w:rsidR="00730F30" w14:paraId="689E369C" w14:textId="77777777" w:rsidTr="00730F30">
        <w:tc>
          <w:tcPr>
            <w:tcW w:w="616" w:type="dxa"/>
            <w:vMerge/>
            <w:textDirection w:val="btLr"/>
            <w:vAlign w:val="center"/>
          </w:tcPr>
          <w:p w14:paraId="58B81037" w14:textId="77777777" w:rsidR="00730F30" w:rsidRDefault="00730F30" w:rsidP="00730F30">
            <w:pPr>
              <w:spacing w:after="0"/>
            </w:pPr>
          </w:p>
        </w:tc>
        <w:tc>
          <w:tcPr>
            <w:tcW w:w="8020" w:type="dxa"/>
            <w:shd w:val="clear" w:color="auto" w:fill="DEEAF6" w:themeFill="accent1" w:themeFillTint="33"/>
          </w:tcPr>
          <w:p w14:paraId="2852FDDA" w14:textId="77777777" w:rsidR="00730F30" w:rsidRDefault="00730F30" w:rsidP="00730F30">
            <w:pPr>
              <w:spacing w:after="0"/>
            </w:pPr>
            <w:r>
              <w:t>Objectif</w:t>
            </w:r>
          </w:p>
          <w:p w14:paraId="12E14EF1" w14:textId="77777777" w:rsidR="00730F30" w:rsidRDefault="00730F30" w:rsidP="00730F30">
            <w:pPr>
              <w:pStyle w:val="Paragraphedeliste"/>
              <w:numPr>
                <w:ilvl w:val="0"/>
                <w:numId w:val="3"/>
              </w:numPr>
              <w:spacing w:after="0"/>
              <w:rPr>
                <w:rFonts w:eastAsiaTheme="minorEastAsia"/>
              </w:rPr>
            </w:pPr>
            <w:r>
              <w:t>D’ici X mois, l’élève suivra le groupe durant les déplacements dans l’école.  Ajouter l’indicateur de réussite.</w:t>
            </w:r>
          </w:p>
        </w:tc>
      </w:tr>
      <w:tr w:rsidR="00730F30" w14:paraId="5C310A0F" w14:textId="77777777" w:rsidTr="00730F30">
        <w:tc>
          <w:tcPr>
            <w:tcW w:w="616" w:type="dxa"/>
            <w:vMerge/>
            <w:textDirection w:val="btLr"/>
            <w:vAlign w:val="center"/>
          </w:tcPr>
          <w:p w14:paraId="18A1EE51" w14:textId="77777777" w:rsidR="00730F30" w:rsidRDefault="00730F30" w:rsidP="00730F30">
            <w:pPr>
              <w:spacing w:after="0"/>
            </w:pPr>
          </w:p>
        </w:tc>
        <w:tc>
          <w:tcPr>
            <w:tcW w:w="8020" w:type="dxa"/>
          </w:tcPr>
          <w:p w14:paraId="174065A1" w14:textId="77777777" w:rsidR="00730F30" w:rsidRDefault="00730F30" w:rsidP="00730F30">
            <w:pPr>
              <w:spacing w:after="0"/>
            </w:pPr>
            <w:r>
              <w:t>Moyens</w:t>
            </w:r>
          </w:p>
          <w:p w14:paraId="1C87A0EA" w14:textId="77777777" w:rsidR="00730F30" w:rsidRDefault="00730F30" w:rsidP="00730F30">
            <w:pPr>
              <w:pStyle w:val="Paragraphedeliste"/>
              <w:numPr>
                <w:ilvl w:val="0"/>
                <w:numId w:val="2"/>
              </w:numPr>
              <w:spacing w:after="0"/>
              <w:rPr>
                <w:rFonts w:eastAsiaTheme="minorEastAsia"/>
              </w:rPr>
            </w:pPr>
            <w:r>
              <w:t>Attribuer une place privilégiée dans le rang.</w:t>
            </w:r>
          </w:p>
          <w:p w14:paraId="1A34F92B" w14:textId="77777777" w:rsidR="00730F30" w:rsidRDefault="00730F30" w:rsidP="00730F30">
            <w:pPr>
              <w:pStyle w:val="Paragraphedeliste"/>
              <w:numPr>
                <w:ilvl w:val="0"/>
                <w:numId w:val="2"/>
              </w:numPr>
              <w:spacing w:after="0"/>
            </w:pPr>
            <w:r>
              <w:t>Transporter le matériel dans un sac à dos.</w:t>
            </w:r>
          </w:p>
          <w:p w14:paraId="7D479705" w14:textId="77777777" w:rsidR="00730F30" w:rsidRDefault="00730F30" w:rsidP="00730F30">
            <w:pPr>
              <w:pStyle w:val="Paragraphedeliste"/>
              <w:numPr>
                <w:ilvl w:val="0"/>
                <w:numId w:val="2"/>
              </w:numPr>
              <w:spacing w:after="0"/>
            </w:pPr>
            <w:r>
              <w:t>Transporter le matériel pour l’élève.</w:t>
            </w:r>
          </w:p>
          <w:p w14:paraId="3E79A80F" w14:textId="77777777" w:rsidR="00730F30" w:rsidRDefault="00730F30" w:rsidP="00730F30">
            <w:pPr>
              <w:pStyle w:val="Paragraphedeliste"/>
              <w:numPr>
                <w:ilvl w:val="0"/>
                <w:numId w:val="2"/>
              </w:numPr>
              <w:spacing w:after="0"/>
            </w:pPr>
            <w:r>
              <w:t>Pratiquer la montée et la descente des escaliers dans d’autres contextes que les déplacements formels.</w:t>
            </w:r>
          </w:p>
        </w:tc>
      </w:tr>
      <w:tr w:rsidR="00730F30" w14:paraId="6EB9932F" w14:textId="77777777" w:rsidTr="00730F30">
        <w:tc>
          <w:tcPr>
            <w:tcW w:w="616" w:type="dxa"/>
            <w:vMerge w:val="restart"/>
            <w:textDirection w:val="btLr"/>
            <w:vAlign w:val="center"/>
          </w:tcPr>
          <w:p w14:paraId="605BCDA5" w14:textId="77777777" w:rsidR="00730F30" w:rsidRPr="00290EDB" w:rsidRDefault="00730F30" w:rsidP="00730F30">
            <w:pPr>
              <w:spacing w:after="0"/>
              <w:jc w:val="center"/>
              <w:rPr>
                <w:b/>
                <w:sz w:val="28"/>
              </w:rPr>
            </w:pPr>
            <w:r w:rsidRPr="00290EDB">
              <w:rPr>
                <w:b/>
                <w:sz w:val="28"/>
              </w:rPr>
              <w:t>Autonomie</w:t>
            </w:r>
          </w:p>
        </w:tc>
        <w:tc>
          <w:tcPr>
            <w:tcW w:w="8020" w:type="dxa"/>
            <w:shd w:val="clear" w:color="auto" w:fill="9CC2E5" w:themeFill="accent1" w:themeFillTint="99"/>
          </w:tcPr>
          <w:p w14:paraId="3CED17DF" w14:textId="77777777" w:rsidR="00730F30" w:rsidRPr="00290EDB" w:rsidRDefault="00730F30" w:rsidP="00730F30">
            <w:pPr>
              <w:spacing w:after="0"/>
              <w:jc w:val="center"/>
              <w:rPr>
                <w:b/>
              </w:rPr>
            </w:pPr>
            <w:r w:rsidRPr="00290EDB">
              <w:rPr>
                <w:b/>
                <w:sz w:val="24"/>
              </w:rPr>
              <w:t>Repas et collations</w:t>
            </w:r>
          </w:p>
        </w:tc>
      </w:tr>
      <w:tr w:rsidR="00730F30" w14:paraId="1B88C235" w14:textId="77777777" w:rsidTr="00730F30">
        <w:tc>
          <w:tcPr>
            <w:tcW w:w="616" w:type="dxa"/>
            <w:vMerge/>
            <w:textDirection w:val="btLr"/>
            <w:vAlign w:val="center"/>
          </w:tcPr>
          <w:p w14:paraId="605075B9" w14:textId="77777777" w:rsidR="00730F30" w:rsidRDefault="00730F30" w:rsidP="00730F30">
            <w:pPr>
              <w:spacing w:after="0"/>
              <w:jc w:val="center"/>
            </w:pPr>
          </w:p>
        </w:tc>
        <w:tc>
          <w:tcPr>
            <w:tcW w:w="8020" w:type="dxa"/>
            <w:shd w:val="clear" w:color="auto" w:fill="DEEAF6" w:themeFill="accent1" w:themeFillTint="33"/>
          </w:tcPr>
          <w:p w14:paraId="09C11998" w14:textId="77777777" w:rsidR="00730F30" w:rsidRDefault="00730F30" w:rsidP="00730F30">
            <w:pPr>
              <w:spacing w:after="0"/>
            </w:pPr>
            <w:r>
              <w:t>Objectif</w:t>
            </w:r>
          </w:p>
          <w:p w14:paraId="4FFF9876" w14:textId="77777777" w:rsidR="00730F30" w:rsidRDefault="00730F30" w:rsidP="00730F30">
            <w:pPr>
              <w:pStyle w:val="Paragraphedeliste"/>
              <w:numPr>
                <w:ilvl w:val="0"/>
                <w:numId w:val="1"/>
              </w:numPr>
              <w:spacing w:after="0"/>
              <w:rPr>
                <w:rFonts w:eastAsiaTheme="minorEastAsia"/>
              </w:rPr>
            </w:pPr>
            <w:r>
              <w:t xml:space="preserve">D’ici X mois, l’élève ouvrira seul ses collations. Ajouter l’indicateur de réussite. </w:t>
            </w:r>
          </w:p>
        </w:tc>
      </w:tr>
      <w:tr w:rsidR="00730F30" w14:paraId="7068ED02" w14:textId="77777777" w:rsidTr="00730F30">
        <w:tc>
          <w:tcPr>
            <w:tcW w:w="616" w:type="dxa"/>
            <w:vMerge/>
            <w:textDirection w:val="btLr"/>
            <w:vAlign w:val="center"/>
          </w:tcPr>
          <w:p w14:paraId="688F2ED6" w14:textId="77777777" w:rsidR="00730F30" w:rsidRDefault="00730F30" w:rsidP="00730F30">
            <w:pPr>
              <w:spacing w:after="0"/>
              <w:jc w:val="center"/>
            </w:pPr>
          </w:p>
        </w:tc>
        <w:tc>
          <w:tcPr>
            <w:tcW w:w="8020" w:type="dxa"/>
          </w:tcPr>
          <w:p w14:paraId="5804C1CD" w14:textId="77777777" w:rsidR="00730F30" w:rsidRDefault="00730F30" w:rsidP="00730F30">
            <w:pPr>
              <w:spacing w:after="0"/>
            </w:pPr>
            <w:r>
              <w:t>Moyens</w:t>
            </w:r>
          </w:p>
          <w:p w14:paraId="498BAB31" w14:textId="77777777" w:rsidR="00730F30" w:rsidRDefault="00730F30" w:rsidP="00730F30">
            <w:pPr>
              <w:pStyle w:val="Paragraphedeliste"/>
              <w:numPr>
                <w:ilvl w:val="0"/>
                <w:numId w:val="23"/>
              </w:numPr>
              <w:spacing w:after="0"/>
            </w:pPr>
            <w:r>
              <w:t xml:space="preserve">Ouvrir légèrement les emballages et laisser l’élève terminer. </w:t>
            </w:r>
          </w:p>
          <w:p w14:paraId="0E3348DA" w14:textId="2C23513A" w:rsidR="00730F30" w:rsidRDefault="00361AD3" w:rsidP="00730F30">
            <w:pPr>
              <w:pStyle w:val="Paragraphedeliste"/>
              <w:numPr>
                <w:ilvl w:val="0"/>
                <w:numId w:val="23"/>
              </w:numPr>
              <w:spacing w:after="0"/>
            </w:pPr>
            <w:r>
              <w:t>Faire de la m</w:t>
            </w:r>
            <w:r w:rsidR="00730F30">
              <w:t>odéli</w:t>
            </w:r>
            <w:r>
              <w:t xml:space="preserve">sation avec </w:t>
            </w:r>
            <w:r w:rsidR="00730F30">
              <w:t xml:space="preserve">l’élève </w:t>
            </w:r>
            <w:r>
              <w:t xml:space="preserve">afin de lui enseigner </w:t>
            </w:r>
            <w:r w:rsidR="00730F30">
              <w:t xml:space="preserve">comment ouvrir les emballages et contenants. </w:t>
            </w:r>
          </w:p>
          <w:p w14:paraId="607E82B3" w14:textId="61007282" w:rsidR="00730F30" w:rsidRDefault="00730F30" w:rsidP="00730F30">
            <w:pPr>
              <w:pStyle w:val="Paragraphedeliste"/>
              <w:numPr>
                <w:ilvl w:val="0"/>
                <w:numId w:val="23"/>
              </w:numPr>
              <w:spacing w:after="0"/>
            </w:pPr>
            <w:r>
              <w:t>Encourager les parents à mettre les collations dans des contenants plus faciles à manipuler (ex</w:t>
            </w:r>
            <w:r w:rsidR="003000FE">
              <w:t>emple</w:t>
            </w:r>
            <w:r>
              <w:t xml:space="preserve"> : couvercle en relief ou </w:t>
            </w:r>
            <w:r w:rsidR="003000FE">
              <w:t xml:space="preserve">couvercle </w:t>
            </w:r>
            <w:r>
              <w:t>qui visse).</w:t>
            </w:r>
          </w:p>
        </w:tc>
      </w:tr>
      <w:tr w:rsidR="00730F30" w14:paraId="55211859" w14:textId="77777777" w:rsidTr="00730F30">
        <w:tc>
          <w:tcPr>
            <w:tcW w:w="616" w:type="dxa"/>
            <w:vMerge/>
            <w:textDirection w:val="btLr"/>
            <w:vAlign w:val="center"/>
          </w:tcPr>
          <w:p w14:paraId="045959B8" w14:textId="77777777" w:rsidR="00730F30" w:rsidRDefault="00730F30" w:rsidP="00730F30">
            <w:pPr>
              <w:spacing w:after="0"/>
              <w:jc w:val="center"/>
            </w:pPr>
          </w:p>
        </w:tc>
        <w:tc>
          <w:tcPr>
            <w:tcW w:w="8020" w:type="dxa"/>
            <w:shd w:val="clear" w:color="auto" w:fill="DEEAF6" w:themeFill="accent1" w:themeFillTint="33"/>
          </w:tcPr>
          <w:p w14:paraId="72D3A236" w14:textId="77777777" w:rsidR="00730F30" w:rsidRDefault="00730F30" w:rsidP="00730F30">
            <w:pPr>
              <w:shd w:val="clear" w:color="auto" w:fill="DEEAF6" w:themeFill="accent1" w:themeFillTint="33"/>
              <w:spacing w:after="0"/>
            </w:pPr>
            <w:r>
              <w:t>Objectif</w:t>
            </w:r>
          </w:p>
          <w:p w14:paraId="3C02DE90" w14:textId="77777777" w:rsidR="00730F30" w:rsidRDefault="00730F30" w:rsidP="00730F30">
            <w:pPr>
              <w:pStyle w:val="Paragraphedeliste"/>
              <w:numPr>
                <w:ilvl w:val="0"/>
                <w:numId w:val="24"/>
              </w:numPr>
              <w:shd w:val="clear" w:color="auto" w:fill="DEEAF6" w:themeFill="accent1" w:themeFillTint="33"/>
              <w:spacing w:after="0"/>
            </w:pPr>
            <w:r>
              <w:t>D’ici X mois, l’élève gardera son environnement de repas propre. Ajouter l’indicateur de réussite.</w:t>
            </w:r>
          </w:p>
        </w:tc>
      </w:tr>
      <w:tr w:rsidR="00730F30" w14:paraId="51956FD6" w14:textId="77777777" w:rsidTr="00730F30">
        <w:tc>
          <w:tcPr>
            <w:tcW w:w="616" w:type="dxa"/>
            <w:vMerge/>
            <w:textDirection w:val="btLr"/>
            <w:vAlign w:val="center"/>
          </w:tcPr>
          <w:p w14:paraId="71AFE698" w14:textId="77777777" w:rsidR="00730F30" w:rsidRDefault="00730F30" w:rsidP="00730F30">
            <w:pPr>
              <w:spacing w:after="0"/>
              <w:jc w:val="center"/>
            </w:pPr>
          </w:p>
        </w:tc>
        <w:tc>
          <w:tcPr>
            <w:tcW w:w="8020" w:type="dxa"/>
          </w:tcPr>
          <w:p w14:paraId="042E5460" w14:textId="77777777" w:rsidR="00730F30" w:rsidRDefault="00730F30" w:rsidP="00730F30">
            <w:pPr>
              <w:spacing w:after="0"/>
            </w:pPr>
            <w:r>
              <w:t>Moyens</w:t>
            </w:r>
          </w:p>
          <w:p w14:paraId="0067A3CC" w14:textId="77777777" w:rsidR="00730F30" w:rsidRDefault="00730F30" w:rsidP="00730F30">
            <w:pPr>
              <w:pStyle w:val="Paragraphedeliste"/>
              <w:numPr>
                <w:ilvl w:val="0"/>
                <w:numId w:val="24"/>
              </w:numPr>
              <w:spacing w:after="0"/>
            </w:pPr>
            <w:r>
              <w:t>Fournir un cabaret qu’il peut vider après le repas.</w:t>
            </w:r>
          </w:p>
          <w:p w14:paraId="23037013" w14:textId="77777777" w:rsidR="00730F30" w:rsidRDefault="00730F30" w:rsidP="00730F30">
            <w:pPr>
              <w:pStyle w:val="Paragraphedeliste"/>
              <w:numPr>
                <w:ilvl w:val="0"/>
                <w:numId w:val="24"/>
              </w:numPr>
              <w:spacing w:after="0"/>
            </w:pPr>
            <w:r>
              <w:t xml:space="preserve">Fournir un linge déjà imbibé pour nettoyer son espace. </w:t>
            </w:r>
          </w:p>
          <w:p w14:paraId="55EF4DC3" w14:textId="77777777" w:rsidR="00730F30" w:rsidRDefault="00730F30" w:rsidP="00730F30">
            <w:pPr>
              <w:pStyle w:val="Paragraphedeliste"/>
              <w:numPr>
                <w:ilvl w:val="0"/>
                <w:numId w:val="24"/>
              </w:numPr>
              <w:spacing w:after="0"/>
            </w:pPr>
            <w:r>
              <w:t xml:space="preserve">Utiliser une séquence visuelle avec les étapes requises. </w:t>
            </w:r>
          </w:p>
          <w:p w14:paraId="5887174B" w14:textId="77777777" w:rsidR="00730F30" w:rsidRDefault="00730F30" w:rsidP="00730F30">
            <w:pPr>
              <w:pStyle w:val="Paragraphedeliste"/>
              <w:numPr>
                <w:ilvl w:val="0"/>
                <w:numId w:val="24"/>
              </w:numPr>
              <w:spacing w:after="0"/>
            </w:pPr>
            <w:r>
              <w:t>Placer une poubelle à proximité du bureau de l’élève.</w:t>
            </w:r>
          </w:p>
        </w:tc>
      </w:tr>
      <w:tr w:rsidR="00730F30" w14:paraId="5C6A4005" w14:textId="77777777" w:rsidTr="00730F30">
        <w:tc>
          <w:tcPr>
            <w:tcW w:w="616" w:type="dxa"/>
            <w:vMerge/>
            <w:textDirection w:val="btLr"/>
            <w:vAlign w:val="center"/>
          </w:tcPr>
          <w:p w14:paraId="6CF04B8B" w14:textId="77777777" w:rsidR="00730F30" w:rsidRDefault="00730F30" w:rsidP="00730F30">
            <w:pPr>
              <w:spacing w:after="0"/>
              <w:jc w:val="center"/>
            </w:pPr>
          </w:p>
        </w:tc>
        <w:tc>
          <w:tcPr>
            <w:tcW w:w="8020" w:type="dxa"/>
            <w:shd w:val="clear" w:color="auto" w:fill="9CC2E5" w:themeFill="accent1" w:themeFillTint="99"/>
          </w:tcPr>
          <w:p w14:paraId="598EF56D" w14:textId="77777777" w:rsidR="00730F30" w:rsidRPr="00290EDB" w:rsidRDefault="00730F30" w:rsidP="00730F30">
            <w:pPr>
              <w:spacing w:after="0"/>
              <w:jc w:val="center"/>
              <w:rPr>
                <w:b/>
                <w:sz w:val="24"/>
              </w:rPr>
            </w:pPr>
            <w:r w:rsidRPr="00290EDB">
              <w:rPr>
                <w:b/>
                <w:sz w:val="24"/>
              </w:rPr>
              <w:t>Habillage</w:t>
            </w:r>
          </w:p>
        </w:tc>
      </w:tr>
      <w:tr w:rsidR="00730F30" w14:paraId="7534C6C1" w14:textId="77777777" w:rsidTr="00730F30">
        <w:tc>
          <w:tcPr>
            <w:tcW w:w="616" w:type="dxa"/>
            <w:vMerge/>
            <w:textDirection w:val="btLr"/>
            <w:vAlign w:val="center"/>
          </w:tcPr>
          <w:p w14:paraId="7326EF75" w14:textId="77777777" w:rsidR="00730F30" w:rsidRDefault="00730F30" w:rsidP="00730F30">
            <w:pPr>
              <w:spacing w:after="0"/>
              <w:jc w:val="center"/>
            </w:pPr>
          </w:p>
        </w:tc>
        <w:tc>
          <w:tcPr>
            <w:tcW w:w="8020" w:type="dxa"/>
            <w:shd w:val="clear" w:color="auto" w:fill="DEEAF6" w:themeFill="accent1" w:themeFillTint="33"/>
          </w:tcPr>
          <w:p w14:paraId="37BD4E12" w14:textId="77777777" w:rsidR="00730F30" w:rsidRDefault="00730F30" w:rsidP="00730F30">
            <w:pPr>
              <w:shd w:val="clear" w:color="auto" w:fill="DEEAF6" w:themeFill="accent1" w:themeFillTint="33"/>
              <w:spacing w:after="0"/>
            </w:pPr>
            <w:r>
              <w:t>Objectif</w:t>
            </w:r>
          </w:p>
          <w:p w14:paraId="7468D809" w14:textId="427751A1" w:rsidR="00730F30" w:rsidRDefault="00730F30" w:rsidP="00730F30">
            <w:pPr>
              <w:pStyle w:val="Paragraphedeliste"/>
              <w:numPr>
                <w:ilvl w:val="0"/>
                <w:numId w:val="25"/>
              </w:numPr>
              <w:shd w:val="clear" w:color="auto" w:fill="DEEAF6" w:themeFill="accent1" w:themeFillTint="33"/>
              <w:spacing w:after="0"/>
            </w:pPr>
            <w:r>
              <w:t>D’ici de la fin de la saison, l’élève terminera de s’habiller en même temps que les autres. Ajouter l’indicateur de réussite.</w:t>
            </w:r>
          </w:p>
        </w:tc>
      </w:tr>
      <w:tr w:rsidR="00730F30" w14:paraId="0E41FC97" w14:textId="77777777" w:rsidTr="00730F30">
        <w:tc>
          <w:tcPr>
            <w:tcW w:w="616" w:type="dxa"/>
            <w:vMerge/>
            <w:textDirection w:val="btLr"/>
            <w:vAlign w:val="center"/>
          </w:tcPr>
          <w:p w14:paraId="04B9D320" w14:textId="77777777" w:rsidR="00730F30" w:rsidRDefault="00730F30" w:rsidP="00730F30">
            <w:pPr>
              <w:spacing w:after="0"/>
              <w:jc w:val="center"/>
            </w:pPr>
          </w:p>
        </w:tc>
        <w:tc>
          <w:tcPr>
            <w:tcW w:w="8020" w:type="dxa"/>
          </w:tcPr>
          <w:p w14:paraId="67E53396" w14:textId="77777777" w:rsidR="00730F30" w:rsidRDefault="00730F30" w:rsidP="00730F30">
            <w:pPr>
              <w:spacing w:after="0"/>
            </w:pPr>
            <w:r>
              <w:t>Moyens</w:t>
            </w:r>
          </w:p>
          <w:p w14:paraId="5EF8EDD6" w14:textId="77777777" w:rsidR="00730F30" w:rsidRDefault="00730F30" w:rsidP="00730F30">
            <w:pPr>
              <w:pStyle w:val="Paragraphedeliste"/>
              <w:numPr>
                <w:ilvl w:val="0"/>
                <w:numId w:val="25"/>
              </w:numPr>
              <w:spacing w:after="0"/>
            </w:pPr>
            <w:r>
              <w:t>Pratiquer l’habillage à la maison, surtout en début de saison.</w:t>
            </w:r>
          </w:p>
          <w:p w14:paraId="0EC91D9C" w14:textId="5BB8AAFF" w:rsidR="00730F30" w:rsidRDefault="00730F30" w:rsidP="00730F30">
            <w:pPr>
              <w:pStyle w:val="Paragraphedeliste"/>
              <w:numPr>
                <w:ilvl w:val="0"/>
                <w:numId w:val="25"/>
              </w:numPr>
              <w:spacing w:after="0"/>
            </w:pPr>
            <w:r>
              <w:t>Ajouter un porte</w:t>
            </w:r>
            <w:r w:rsidR="00492E4D">
              <w:t>-</w:t>
            </w:r>
            <w:r>
              <w:t>clé</w:t>
            </w:r>
            <w:r w:rsidR="00492E4D">
              <w:t>s</w:t>
            </w:r>
            <w:r>
              <w:t xml:space="preserve"> ou un anneau sur les fermetures éclair. </w:t>
            </w:r>
          </w:p>
          <w:p w14:paraId="5481AE9B" w14:textId="77777777" w:rsidR="00730F30" w:rsidRDefault="00730F30" w:rsidP="00730F30">
            <w:pPr>
              <w:pStyle w:val="Paragraphedeliste"/>
              <w:numPr>
                <w:ilvl w:val="0"/>
                <w:numId w:val="25"/>
              </w:numPr>
              <w:spacing w:after="0"/>
            </w:pPr>
            <w:r>
              <w:t>Utiliser une séquence visuelle avec les étapes requises.</w:t>
            </w:r>
          </w:p>
          <w:p w14:paraId="0E144E59" w14:textId="77777777" w:rsidR="00730F30" w:rsidRDefault="00730F30" w:rsidP="00730F30">
            <w:pPr>
              <w:pStyle w:val="Paragraphedeliste"/>
              <w:numPr>
                <w:ilvl w:val="0"/>
                <w:numId w:val="25"/>
              </w:numPr>
              <w:spacing w:after="0"/>
            </w:pPr>
            <w:r>
              <w:t>Placer une chaise près du casier de l’élève.</w:t>
            </w:r>
          </w:p>
          <w:p w14:paraId="3C0E5E3C" w14:textId="77777777" w:rsidR="00730F30" w:rsidRDefault="00730F30" w:rsidP="00730F30">
            <w:pPr>
              <w:pStyle w:val="Paragraphedeliste"/>
              <w:numPr>
                <w:ilvl w:val="0"/>
                <w:numId w:val="25"/>
              </w:numPr>
              <w:spacing w:after="0"/>
            </w:pPr>
            <w:r>
              <w:t>Fournir un panier pour ranger certains vêtements et accessoires.</w:t>
            </w:r>
          </w:p>
        </w:tc>
      </w:tr>
    </w:tbl>
    <w:p w14:paraId="2821583B" w14:textId="44ED30DB" w:rsidR="428A7DDE" w:rsidRDefault="428A7DDE" w:rsidP="00730F30"/>
    <w:sectPr w:rsidR="428A7DDE" w:rsidSect="00730F30">
      <w:footerReference w:type="default" r:id="rId11"/>
      <w:pgSz w:w="12240" w:h="15840"/>
      <w:pgMar w:top="1418" w:right="1797" w:bottom="130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3B6B5" w14:textId="77777777" w:rsidR="006D5774" w:rsidRDefault="006D5774" w:rsidP="00E37FD0">
      <w:pPr>
        <w:spacing w:after="0" w:line="240" w:lineRule="auto"/>
      </w:pPr>
      <w:r>
        <w:separator/>
      </w:r>
    </w:p>
  </w:endnote>
  <w:endnote w:type="continuationSeparator" w:id="0">
    <w:p w14:paraId="09BE64D6" w14:textId="77777777" w:rsidR="006D5774" w:rsidRDefault="006D5774" w:rsidP="00E3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047927"/>
      <w:docPartObj>
        <w:docPartGallery w:val="Page Numbers (Bottom of Page)"/>
        <w:docPartUnique/>
      </w:docPartObj>
    </w:sdtPr>
    <w:sdtEndPr/>
    <w:sdtContent>
      <w:p w14:paraId="7CA8A5C6" w14:textId="04645D85" w:rsidR="00E37FD0" w:rsidRDefault="00E37FD0">
        <w:pPr>
          <w:pStyle w:val="Pieddepage"/>
          <w:jc w:val="right"/>
        </w:pPr>
        <w:r>
          <w:fldChar w:fldCharType="begin"/>
        </w:r>
        <w:r>
          <w:instrText>PAGE   \* MERGEFORMAT</w:instrText>
        </w:r>
        <w:r>
          <w:fldChar w:fldCharType="separate"/>
        </w:r>
        <w:r w:rsidR="006C57DC">
          <w:rPr>
            <w:noProof/>
          </w:rPr>
          <w:t>5</w:t>
        </w:r>
        <w:r>
          <w:fldChar w:fldCharType="end"/>
        </w:r>
      </w:p>
    </w:sdtContent>
  </w:sdt>
  <w:p w14:paraId="0DF88285" w14:textId="77777777" w:rsidR="00361AD3" w:rsidRPr="00361AD3" w:rsidRDefault="00874769">
    <w:pPr>
      <w:pStyle w:val="Pieddepage"/>
      <w:rPr>
        <w:sz w:val="20"/>
      </w:rPr>
    </w:pPr>
    <w:r w:rsidRPr="00361AD3">
      <w:rPr>
        <w:sz w:val="20"/>
      </w:rPr>
      <w:t xml:space="preserve">Document créé par les ergothérapeutes du CSSDM, </w:t>
    </w:r>
    <w:r w:rsidR="00730F30" w:rsidRPr="00361AD3">
      <w:rPr>
        <w:sz w:val="20"/>
      </w:rPr>
      <w:t xml:space="preserve">août </w:t>
    </w:r>
    <w:r w:rsidRPr="00361AD3">
      <w:rPr>
        <w:sz w:val="20"/>
      </w:rPr>
      <w:t>2021.</w:t>
    </w:r>
    <w:r w:rsidR="00361AD3" w:rsidRPr="00361AD3">
      <w:rPr>
        <w:sz w:val="20"/>
      </w:rPr>
      <w:t xml:space="preserve"> </w:t>
    </w:r>
  </w:p>
  <w:p w14:paraId="4BB8B664" w14:textId="1B0E94BB" w:rsidR="00E37FD0" w:rsidRPr="00361AD3" w:rsidRDefault="006C57DC" w:rsidP="00361AD3">
    <w:pPr>
      <w:pStyle w:val="Pieddepage"/>
      <w:rPr>
        <w:sz w:val="20"/>
      </w:rPr>
    </w:pPr>
    <w:r>
      <w:rPr>
        <w:sz w:val="20"/>
      </w:rPr>
      <w:t>Mise à jour du document :</w:t>
    </w:r>
    <w:r w:rsidR="00361AD3" w:rsidRPr="00361AD3">
      <w:rPr>
        <w:sz w:val="20"/>
      </w:rPr>
      <w:t xml:space="preserve"> 2021.08.17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CE3F2" w14:textId="77777777" w:rsidR="006D5774" w:rsidRDefault="006D5774" w:rsidP="00E37FD0">
      <w:pPr>
        <w:spacing w:after="0" w:line="240" w:lineRule="auto"/>
      </w:pPr>
      <w:r>
        <w:separator/>
      </w:r>
    </w:p>
  </w:footnote>
  <w:footnote w:type="continuationSeparator" w:id="0">
    <w:p w14:paraId="2F2264C3" w14:textId="77777777" w:rsidR="006D5774" w:rsidRDefault="006D5774" w:rsidP="00E37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099"/>
    <w:multiLevelType w:val="hybridMultilevel"/>
    <w:tmpl w:val="AED483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867BD8"/>
    <w:multiLevelType w:val="hybridMultilevel"/>
    <w:tmpl w:val="AE208302"/>
    <w:lvl w:ilvl="0" w:tplc="58063C64">
      <w:start w:val="1"/>
      <w:numFmt w:val="bullet"/>
      <w:lvlText w:val=""/>
      <w:lvlJc w:val="left"/>
      <w:pPr>
        <w:ind w:left="720" w:hanging="360"/>
      </w:pPr>
      <w:rPr>
        <w:rFonts w:ascii="Symbol" w:hAnsi="Symbol" w:hint="default"/>
      </w:rPr>
    </w:lvl>
    <w:lvl w:ilvl="1" w:tplc="331E8264">
      <w:start w:val="1"/>
      <w:numFmt w:val="bullet"/>
      <w:lvlText w:val="o"/>
      <w:lvlJc w:val="left"/>
      <w:pPr>
        <w:ind w:left="1440" w:hanging="360"/>
      </w:pPr>
      <w:rPr>
        <w:rFonts w:ascii="Courier New" w:hAnsi="Courier New" w:hint="default"/>
      </w:rPr>
    </w:lvl>
    <w:lvl w:ilvl="2" w:tplc="CF884A4A">
      <w:start w:val="1"/>
      <w:numFmt w:val="bullet"/>
      <w:lvlText w:val=""/>
      <w:lvlJc w:val="left"/>
      <w:pPr>
        <w:ind w:left="2160" w:hanging="360"/>
      </w:pPr>
      <w:rPr>
        <w:rFonts w:ascii="Wingdings" w:hAnsi="Wingdings" w:hint="default"/>
      </w:rPr>
    </w:lvl>
    <w:lvl w:ilvl="3" w:tplc="5DFE300E">
      <w:start w:val="1"/>
      <w:numFmt w:val="bullet"/>
      <w:lvlText w:val=""/>
      <w:lvlJc w:val="left"/>
      <w:pPr>
        <w:ind w:left="2880" w:hanging="360"/>
      </w:pPr>
      <w:rPr>
        <w:rFonts w:ascii="Symbol" w:hAnsi="Symbol" w:hint="default"/>
      </w:rPr>
    </w:lvl>
    <w:lvl w:ilvl="4" w:tplc="E0DA8F52">
      <w:start w:val="1"/>
      <w:numFmt w:val="bullet"/>
      <w:lvlText w:val="o"/>
      <w:lvlJc w:val="left"/>
      <w:pPr>
        <w:ind w:left="3600" w:hanging="360"/>
      </w:pPr>
      <w:rPr>
        <w:rFonts w:ascii="Courier New" w:hAnsi="Courier New" w:hint="default"/>
      </w:rPr>
    </w:lvl>
    <w:lvl w:ilvl="5" w:tplc="CC8ED96C">
      <w:start w:val="1"/>
      <w:numFmt w:val="bullet"/>
      <w:lvlText w:val=""/>
      <w:lvlJc w:val="left"/>
      <w:pPr>
        <w:ind w:left="4320" w:hanging="360"/>
      </w:pPr>
      <w:rPr>
        <w:rFonts w:ascii="Wingdings" w:hAnsi="Wingdings" w:hint="default"/>
      </w:rPr>
    </w:lvl>
    <w:lvl w:ilvl="6" w:tplc="94EC93B0">
      <w:start w:val="1"/>
      <w:numFmt w:val="bullet"/>
      <w:lvlText w:val=""/>
      <w:lvlJc w:val="left"/>
      <w:pPr>
        <w:ind w:left="5040" w:hanging="360"/>
      </w:pPr>
      <w:rPr>
        <w:rFonts w:ascii="Symbol" w:hAnsi="Symbol" w:hint="default"/>
      </w:rPr>
    </w:lvl>
    <w:lvl w:ilvl="7" w:tplc="64AEE4C0">
      <w:start w:val="1"/>
      <w:numFmt w:val="bullet"/>
      <w:lvlText w:val="o"/>
      <w:lvlJc w:val="left"/>
      <w:pPr>
        <w:ind w:left="5760" w:hanging="360"/>
      </w:pPr>
      <w:rPr>
        <w:rFonts w:ascii="Courier New" w:hAnsi="Courier New" w:hint="default"/>
      </w:rPr>
    </w:lvl>
    <w:lvl w:ilvl="8" w:tplc="2278B24A">
      <w:start w:val="1"/>
      <w:numFmt w:val="bullet"/>
      <w:lvlText w:val=""/>
      <w:lvlJc w:val="left"/>
      <w:pPr>
        <w:ind w:left="6480" w:hanging="360"/>
      </w:pPr>
      <w:rPr>
        <w:rFonts w:ascii="Wingdings" w:hAnsi="Wingdings" w:hint="default"/>
      </w:rPr>
    </w:lvl>
  </w:abstractNum>
  <w:abstractNum w:abstractNumId="2" w15:restartNumberingAfterBreak="0">
    <w:nsid w:val="10BD4CDC"/>
    <w:multiLevelType w:val="hybridMultilevel"/>
    <w:tmpl w:val="6A3E34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CB0AE7"/>
    <w:multiLevelType w:val="hybridMultilevel"/>
    <w:tmpl w:val="DADCADF8"/>
    <w:lvl w:ilvl="0" w:tplc="B0868B30">
      <w:start w:val="1"/>
      <w:numFmt w:val="bullet"/>
      <w:lvlText w:val=""/>
      <w:lvlJc w:val="left"/>
      <w:pPr>
        <w:ind w:left="720" w:hanging="360"/>
      </w:pPr>
      <w:rPr>
        <w:rFonts w:ascii="Symbol" w:hAnsi="Symbol" w:hint="default"/>
      </w:rPr>
    </w:lvl>
    <w:lvl w:ilvl="1" w:tplc="55E4A4D2">
      <w:start w:val="1"/>
      <w:numFmt w:val="bullet"/>
      <w:lvlText w:val="o"/>
      <w:lvlJc w:val="left"/>
      <w:pPr>
        <w:ind w:left="1440" w:hanging="360"/>
      </w:pPr>
      <w:rPr>
        <w:rFonts w:ascii="Courier New" w:hAnsi="Courier New" w:hint="default"/>
      </w:rPr>
    </w:lvl>
    <w:lvl w:ilvl="2" w:tplc="912CCCEE">
      <w:start w:val="1"/>
      <w:numFmt w:val="bullet"/>
      <w:lvlText w:val=""/>
      <w:lvlJc w:val="left"/>
      <w:pPr>
        <w:ind w:left="2160" w:hanging="360"/>
      </w:pPr>
      <w:rPr>
        <w:rFonts w:ascii="Wingdings" w:hAnsi="Wingdings" w:hint="default"/>
      </w:rPr>
    </w:lvl>
    <w:lvl w:ilvl="3" w:tplc="3C9EC434">
      <w:start w:val="1"/>
      <w:numFmt w:val="bullet"/>
      <w:lvlText w:val=""/>
      <w:lvlJc w:val="left"/>
      <w:pPr>
        <w:ind w:left="2880" w:hanging="360"/>
      </w:pPr>
      <w:rPr>
        <w:rFonts w:ascii="Symbol" w:hAnsi="Symbol" w:hint="default"/>
      </w:rPr>
    </w:lvl>
    <w:lvl w:ilvl="4" w:tplc="A51A859E">
      <w:start w:val="1"/>
      <w:numFmt w:val="bullet"/>
      <w:lvlText w:val="o"/>
      <w:lvlJc w:val="left"/>
      <w:pPr>
        <w:ind w:left="3600" w:hanging="360"/>
      </w:pPr>
      <w:rPr>
        <w:rFonts w:ascii="Courier New" w:hAnsi="Courier New" w:hint="default"/>
      </w:rPr>
    </w:lvl>
    <w:lvl w:ilvl="5" w:tplc="9C90A814">
      <w:start w:val="1"/>
      <w:numFmt w:val="bullet"/>
      <w:lvlText w:val=""/>
      <w:lvlJc w:val="left"/>
      <w:pPr>
        <w:ind w:left="4320" w:hanging="360"/>
      </w:pPr>
      <w:rPr>
        <w:rFonts w:ascii="Wingdings" w:hAnsi="Wingdings" w:hint="default"/>
      </w:rPr>
    </w:lvl>
    <w:lvl w:ilvl="6" w:tplc="AF84CBF2">
      <w:start w:val="1"/>
      <w:numFmt w:val="bullet"/>
      <w:lvlText w:val=""/>
      <w:lvlJc w:val="left"/>
      <w:pPr>
        <w:ind w:left="5040" w:hanging="360"/>
      </w:pPr>
      <w:rPr>
        <w:rFonts w:ascii="Symbol" w:hAnsi="Symbol" w:hint="default"/>
      </w:rPr>
    </w:lvl>
    <w:lvl w:ilvl="7" w:tplc="C0D43828">
      <w:start w:val="1"/>
      <w:numFmt w:val="bullet"/>
      <w:lvlText w:val="o"/>
      <w:lvlJc w:val="left"/>
      <w:pPr>
        <w:ind w:left="5760" w:hanging="360"/>
      </w:pPr>
      <w:rPr>
        <w:rFonts w:ascii="Courier New" w:hAnsi="Courier New" w:hint="default"/>
      </w:rPr>
    </w:lvl>
    <w:lvl w:ilvl="8" w:tplc="CDA48D1E">
      <w:start w:val="1"/>
      <w:numFmt w:val="bullet"/>
      <w:lvlText w:val=""/>
      <w:lvlJc w:val="left"/>
      <w:pPr>
        <w:ind w:left="6480" w:hanging="360"/>
      </w:pPr>
      <w:rPr>
        <w:rFonts w:ascii="Wingdings" w:hAnsi="Wingdings" w:hint="default"/>
      </w:rPr>
    </w:lvl>
  </w:abstractNum>
  <w:abstractNum w:abstractNumId="4" w15:restartNumberingAfterBreak="0">
    <w:nsid w:val="16003443"/>
    <w:multiLevelType w:val="hybridMultilevel"/>
    <w:tmpl w:val="6946FF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7B41352"/>
    <w:multiLevelType w:val="hybridMultilevel"/>
    <w:tmpl w:val="CF6CDFD0"/>
    <w:lvl w:ilvl="0" w:tplc="B38C9E28">
      <w:start w:val="1"/>
      <w:numFmt w:val="bullet"/>
      <w:lvlText w:val=""/>
      <w:lvlJc w:val="left"/>
      <w:pPr>
        <w:ind w:left="720" w:hanging="360"/>
      </w:pPr>
      <w:rPr>
        <w:rFonts w:ascii="Symbol" w:hAnsi="Symbol" w:hint="default"/>
      </w:rPr>
    </w:lvl>
    <w:lvl w:ilvl="1" w:tplc="CF86C4FE">
      <w:start w:val="1"/>
      <w:numFmt w:val="bullet"/>
      <w:lvlText w:val="o"/>
      <w:lvlJc w:val="left"/>
      <w:pPr>
        <w:ind w:left="1440" w:hanging="360"/>
      </w:pPr>
      <w:rPr>
        <w:rFonts w:ascii="Courier New" w:hAnsi="Courier New" w:hint="default"/>
      </w:rPr>
    </w:lvl>
    <w:lvl w:ilvl="2" w:tplc="BF3AC630">
      <w:start w:val="1"/>
      <w:numFmt w:val="bullet"/>
      <w:lvlText w:val=""/>
      <w:lvlJc w:val="left"/>
      <w:pPr>
        <w:ind w:left="2160" w:hanging="360"/>
      </w:pPr>
      <w:rPr>
        <w:rFonts w:ascii="Wingdings" w:hAnsi="Wingdings" w:hint="default"/>
      </w:rPr>
    </w:lvl>
    <w:lvl w:ilvl="3" w:tplc="B5889254">
      <w:start w:val="1"/>
      <w:numFmt w:val="bullet"/>
      <w:lvlText w:val=""/>
      <w:lvlJc w:val="left"/>
      <w:pPr>
        <w:ind w:left="2880" w:hanging="360"/>
      </w:pPr>
      <w:rPr>
        <w:rFonts w:ascii="Symbol" w:hAnsi="Symbol" w:hint="default"/>
      </w:rPr>
    </w:lvl>
    <w:lvl w:ilvl="4" w:tplc="40B006C8">
      <w:start w:val="1"/>
      <w:numFmt w:val="bullet"/>
      <w:lvlText w:val="o"/>
      <w:lvlJc w:val="left"/>
      <w:pPr>
        <w:ind w:left="3600" w:hanging="360"/>
      </w:pPr>
      <w:rPr>
        <w:rFonts w:ascii="Courier New" w:hAnsi="Courier New" w:hint="default"/>
      </w:rPr>
    </w:lvl>
    <w:lvl w:ilvl="5" w:tplc="9A5AF0EE">
      <w:start w:val="1"/>
      <w:numFmt w:val="bullet"/>
      <w:lvlText w:val=""/>
      <w:lvlJc w:val="left"/>
      <w:pPr>
        <w:ind w:left="4320" w:hanging="360"/>
      </w:pPr>
      <w:rPr>
        <w:rFonts w:ascii="Wingdings" w:hAnsi="Wingdings" w:hint="default"/>
      </w:rPr>
    </w:lvl>
    <w:lvl w:ilvl="6" w:tplc="5F6E82E0">
      <w:start w:val="1"/>
      <w:numFmt w:val="bullet"/>
      <w:lvlText w:val=""/>
      <w:lvlJc w:val="left"/>
      <w:pPr>
        <w:ind w:left="5040" w:hanging="360"/>
      </w:pPr>
      <w:rPr>
        <w:rFonts w:ascii="Symbol" w:hAnsi="Symbol" w:hint="default"/>
      </w:rPr>
    </w:lvl>
    <w:lvl w:ilvl="7" w:tplc="2CD8A1BE">
      <w:start w:val="1"/>
      <w:numFmt w:val="bullet"/>
      <w:lvlText w:val="o"/>
      <w:lvlJc w:val="left"/>
      <w:pPr>
        <w:ind w:left="5760" w:hanging="360"/>
      </w:pPr>
      <w:rPr>
        <w:rFonts w:ascii="Courier New" w:hAnsi="Courier New" w:hint="default"/>
      </w:rPr>
    </w:lvl>
    <w:lvl w:ilvl="8" w:tplc="93CEB8C0">
      <w:start w:val="1"/>
      <w:numFmt w:val="bullet"/>
      <w:lvlText w:val=""/>
      <w:lvlJc w:val="left"/>
      <w:pPr>
        <w:ind w:left="6480" w:hanging="360"/>
      </w:pPr>
      <w:rPr>
        <w:rFonts w:ascii="Wingdings" w:hAnsi="Wingdings" w:hint="default"/>
      </w:rPr>
    </w:lvl>
  </w:abstractNum>
  <w:abstractNum w:abstractNumId="6" w15:restartNumberingAfterBreak="0">
    <w:nsid w:val="1B3C71B0"/>
    <w:multiLevelType w:val="hybridMultilevel"/>
    <w:tmpl w:val="5A167A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016448"/>
    <w:multiLevelType w:val="hybridMultilevel"/>
    <w:tmpl w:val="BF243E7C"/>
    <w:lvl w:ilvl="0" w:tplc="7AAC75CE">
      <w:start w:val="1"/>
      <w:numFmt w:val="bullet"/>
      <w:lvlText w:val=""/>
      <w:lvlJc w:val="left"/>
      <w:pPr>
        <w:ind w:left="720" w:hanging="360"/>
      </w:pPr>
      <w:rPr>
        <w:rFonts w:ascii="Symbol" w:hAnsi="Symbol" w:hint="default"/>
      </w:rPr>
    </w:lvl>
    <w:lvl w:ilvl="1" w:tplc="F1420BBC">
      <w:start w:val="1"/>
      <w:numFmt w:val="bullet"/>
      <w:lvlText w:val="o"/>
      <w:lvlJc w:val="left"/>
      <w:pPr>
        <w:ind w:left="1440" w:hanging="360"/>
      </w:pPr>
      <w:rPr>
        <w:rFonts w:ascii="Courier New" w:hAnsi="Courier New" w:hint="default"/>
      </w:rPr>
    </w:lvl>
    <w:lvl w:ilvl="2" w:tplc="66541658">
      <w:start w:val="1"/>
      <w:numFmt w:val="bullet"/>
      <w:lvlText w:val=""/>
      <w:lvlJc w:val="left"/>
      <w:pPr>
        <w:ind w:left="2160" w:hanging="360"/>
      </w:pPr>
      <w:rPr>
        <w:rFonts w:ascii="Wingdings" w:hAnsi="Wingdings" w:hint="default"/>
      </w:rPr>
    </w:lvl>
    <w:lvl w:ilvl="3" w:tplc="972C10F6">
      <w:start w:val="1"/>
      <w:numFmt w:val="bullet"/>
      <w:lvlText w:val=""/>
      <w:lvlJc w:val="left"/>
      <w:pPr>
        <w:ind w:left="2880" w:hanging="360"/>
      </w:pPr>
      <w:rPr>
        <w:rFonts w:ascii="Symbol" w:hAnsi="Symbol" w:hint="default"/>
      </w:rPr>
    </w:lvl>
    <w:lvl w:ilvl="4" w:tplc="202204A8">
      <w:start w:val="1"/>
      <w:numFmt w:val="bullet"/>
      <w:lvlText w:val="o"/>
      <w:lvlJc w:val="left"/>
      <w:pPr>
        <w:ind w:left="3600" w:hanging="360"/>
      </w:pPr>
      <w:rPr>
        <w:rFonts w:ascii="Courier New" w:hAnsi="Courier New" w:hint="default"/>
      </w:rPr>
    </w:lvl>
    <w:lvl w:ilvl="5" w:tplc="116A7752">
      <w:start w:val="1"/>
      <w:numFmt w:val="bullet"/>
      <w:lvlText w:val=""/>
      <w:lvlJc w:val="left"/>
      <w:pPr>
        <w:ind w:left="4320" w:hanging="360"/>
      </w:pPr>
      <w:rPr>
        <w:rFonts w:ascii="Wingdings" w:hAnsi="Wingdings" w:hint="default"/>
      </w:rPr>
    </w:lvl>
    <w:lvl w:ilvl="6" w:tplc="201E6B6C">
      <w:start w:val="1"/>
      <w:numFmt w:val="bullet"/>
      <w:lvlText w:val=""/>
      <w:lvlJc w:val="left"/>
      <w:pPr>
        <w:ind w:left="5040" w:hanging="360"/>
      </w:pPr>
      <w:rPr>
        <w:rFonts w:ascii="Symbol" w:hAnsi="Symbol" w:hint="default"/>
      </w:rPr>
    </w:lvl>
    <w:lvl w:ilvl="7" w:tplc="9CC22F6E">
      <w:start w:val="1"/>
      <w:numFmt w:val="bullet"/>
      <w:lvlText w:val="o"/>
      <w:lvlJc w:val="left"/>
      <w:pPr>
        <w:ind w:left="5760" w:hanging="360"/>
      </w:pPr>
      <w:rPr>
        <w:rFonts w:ascii="Courier New" w:hAnsi="Courier New" w:hint="default"/>
      </w:rPr>
    </w:lvl>
    <w:lvl w:ilvl="8" w:tplc="0630CD28">
      <w:start w:val="1"/>
      <w:numFmt w:val="bullet"/>
      <w:lvlText w:val=""/>
      <w:lvlJc w:val="left"/>
      <w:pPr>
        <w:ind w:left="6480" w:hanging="360"/>
      </w:pPr>
      <w:rPr>
        <w:rFonts w:ascii="Wingdings" w:hAnsi="Wingdings" w:hint="default"/>
      </w:rPr>
    </w:lvl>
  </w:abstractNum>
  <w:abstractNum w:abstractNumId="8" w15:restartNumberingAfterBreak="0">
    <w:nsid w:val="232625E0"/>
    <w:multiLevelType w:val="hybridMultilevel"/>
    <w:tmpl w:val="C1BA9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A41448D"/>
    <w:multiLevelType w:val="hybridMultilevel"/>
    <w:tmpl w:val="50CE70DE"/>
    <w:lvl w:ilvl="0" w:tplc="4D82C7AA">
      <w:start w:val="1"/>
      <w:numFmt w:val="bullet"/>
      <w:lvlText w:val=""/>
      <w:lvlJc w:val="left"/>
      <w:pPr>
        <w:ind w:left="720" w:hanging="360"/>
      </w:pPr>
      <w:rPr>
        <w:rFonts w:ascii="Symbol" w:hAnsi="Symbol" w:hint="default"/>
      </w:rPr>
    </w:lvl>
    <w:lvl w:ilvl="1" w:tplc="51244646">
      <w:start w:val="1"/>
      <w:numFmt w:val="bullet"/>
      <w:lvlText w:val="o"/>
      <w:lvlJc w:val="left"/>
      <w:pPr>
        <w:ind w:left="1440" w:hanging="360"/>
      </w:pPr>
      <w:rPr>
        <w:rFonts w:ascii="Courier New" w:hAnsi="Courier New" w:hint="default"/>
      </w:rPr>
    </w:lvl>
    <w:lvl w:ilvl="2" w:tplc="7D7C9A72">
      <w:start w:val="1"/>
      <w:numFmt w:val="bullet"/>
      <w:lvlText w:val=""/>
      <w:lvlJc w:val="left"/>
      <w:pPr>
        <w:ind w:left="2160" w:hanging="360"/>
      </w:pPr>
      <w:rPr>
        <w:rFonts w:ascii="Wingdings" w:hAnsi="Wingdings" w:hint="default"/>
      </w:rPr>
    </w:lvl>
    <w:lvl w:ilvl="3" w:tplc="880E2A84">
      <w:start w:val="1"/>
      <w:numFmt w:val="bullet"/>
      <w:lvlText w:val=""/>
      <w:lvlJc w:val="left"/>
      <w:pPr>
        <w:ind w:left="2880" w:hanging="360"/>
      </w:pPr>
      <w:rPr>
        <w:rFonts w:ascii="Symbol" w:hAnsi="Symbol" w:hint="default"/>
      </w:rPr>
    </w:lvl>
    <w:lvl w:ilvl="4" w:tplc="739EE8A2">
      <w:start w:val="1"/>
      <w:numFmt w:val="bullet"/>
      <w:lvlText w:val="o"/>
      <w:lvlJc w:val="left"/>
      <w:pPr>
        <w:ind w:left="3600" w:hanging="360"/>
      </w:pPr>
      <w:rPr>
        <w:rFonts w:ascii="Courier New" w:hAnsi="Courier New" w:hint="default"/>
      </w:rPr>
    </w:lvl>
    <w:lvl w:ilvl="5" w:tplc="4CD047C2">
      <w:start w:val="1"/>
      <w:numFmt w:val="bullet"/>
      <w:lvlText w:val=""/>
      <w:lvlJc w:val="left"/>
      <w:pPr>
        <w:ind w:left="4320" w:hanging="360"/>
      </w:pPr>
      <w:rPr>
        <w:rFonts w:ascii="Wingdings" w:hAnsi="Wingdings" w:hint="default"/>
      </w:rPr>
    </w:lvl>
    <w:lvl w:ilvl="6" w:tplc="4E128816">
      <w:start w:val="1"/>
      <w:numFmt w:val="bullet"/>
      <w:lvlText w:val=""/>
      <w:lvlJc w:val="left"/>
      <w:pPr>
        <w:ind w:left="5040" w:hanging="360"/>
      </w:pPr>
      <w:rPr>
        <w:rFonts w:ascii="Symbol" w:hAnsi="Symbol" w:hint="default"/>
      </w:rPr>
    </w:lvl>
    <w:lvl w:ilvl="7" w:tplc="3B50C4F8">
      <w:start w:val="1"/>
      <w:numFmt w:val="bullet"/>
      <w:lvlText w:val="o"/>
      <w:lvlJc w:val="left"/>
      <w:pPr>
        <w:ind w:left="5760" w:hanging="360"/>
      </w:pPr>
      <w:rPr>
        <w:rFonts w:ascii="Courier New" w:hAnsi="Courier New" w:hint="default"/>
      </w:rPr>
    </w:lvl>
    <w:lvl w:ilvl="8" w:tplc="1B062668">
      <w:start w:val="1"/>
      <w:numFmt w:val="bullet"/>
      <w:lvlText w:val=""/>
      <w:lvlJc w:val="left"/>
      <w:pPr>
        <w:ind w:left="6480" w:hanging="360"/>
      </w:pPr>
      <w:rPr>
        <w:rFonts w:ascii="Wingdings" w:hAnsi="Wingdings" w:hint="default"/>
      </w:rPr>
    </w:lvl>
  </w:abstractNum>
  <w:abstractNum w:abstractNumId="10" w15:restartNumberingAfterBreak="0">
    <w:nsid w:val="2B895542"/>
    <w:multiLevelType w:val="hybridMultilevel"/>
    <w:tmpl w:val="47EED580"/>
    <w:lvl w:ilvl="0" w:tplc="3F12E46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D4153A4"/>
    <w:multiLevelType w:val="hybridMultilevel"/>
    <w:tmpl w:val="2376D1C8"/>
    <w:lvl w:ilvl="0" w:tplc="84589B9C">
      <w:start w:val="1"/>
      <w:numFmt w:val="bullet"/>
      <w:lvlText w:val=""/>
      <w:lvlJc w:val="left"/>
      <w:pPr>
        <w:ind w:left="720" w:hanging="360"/>
      </w:pPr>
      <w:rPr>
        <w:rFonts w:ascii="Symbol" w:hAnsi="Symbol" w:hint="default"/>
      </w:rPr>
    </w:lvl>
    <w:lvl w:ilvl="1" w:tplc="3B40548A">
      <w:start w:val="1"/>
      <w:numFmt w:val="bullet"/>
      <w:lvlText w:val="o"/>
      <w:lvlJc w:val="left"/>
      <w:pPr>
        <w:ind w:left="1440" w:hanging="360"/>
      </w:pPr>
      <w:rPr>
        <w:rFonts w:ascii="Courier New" w:hAnsi="Courier New" w:hint="default"/>
      </w:rPr>
    </w:lvl>
    <w:lvl w:ilvl="2" w:tplc="94A60EBE">
      <w:start w:val="1"/>
      <w:numFmt w:val="bullet"/>
      <w:lvlText w:val=""/>
      <w:lvlJc w:val="left"/>
      <w:pPr>
        <w:ind w:left="2160" w:hanging="360"/>
      </w:pPr>
      <w:rPr>
        <w:rFonts w:ascii="Wingdings" w:hAnsi="Wingdings" w:hint="default"/>
      </w:rPr>
    </w:lvl>
    <w:lvl w:ilvl="3" w:tplc="ED8E1DC2">
      <w:start w:val="1"/>
      <w:numFmt w:val="bullet"/>
      <w:lvlText w:val=""/>
      <w:lvlJc w:val="left"/>
      <w:pPr>
        <w:ind w:left="2880" w:hanging="360"/>
      </w:pPr>
      <w:rPr>
        <w:rFonts w:ascii="Symbol" w:hAnsi="Symbol" w:hint="default"/>
      </w:rPr>
    </w:lvl>
    <w:lvl w:ilvl="4" w:tplc="0540E896">
      <w:start w:val="1"/>
      <w:numFmt w:val="bullet"/>
      <w:lvlText w:val="o"/>
      <w:lvlJc w:val="left"/>
      <w:pPr>
        <w:ind w:left="3600" w:hanging="360"/>
      </w:pPr>
      <w:rPr>
        <w:rFonts w:ascii="Courier New" w:hAnsi="Courier New" w:hint="default"/>
      </w:rPr>
    </w:lvl>
    <w:lvl w:ilvl="5" w:tplc="423A280C">
      <w:start w:val="1"/>
      <w:numFmt w:val="bullet"/>
      <w:lvlText w:val=""/>
      <w:lvlJc w:val="left"/>
      <w:pPr>
        <w:ind w:left="4320" w:hanging="360"/>
      </w:pPr>
      <w:rPr>
        <w:rFonts w:ascii="Wingdings" w:hAnsi="Wingdings" w:hint="default"/>
      </w:rPr>
    </w:lvl>
    <w:lvl w:ilvl="6" w:tplc="DF08CA6E">
      <w:start w:val="1"/>
      <w:numFmt w:val="bullet"/>
      <w:lvlText w:val=""/>
      <w:lvlJc w:val="left"/>
      <w:pPr>
        <w:ind w:left="5040" w:hanging="360"/>
      </w:pPr>
      <w:rPr>
        <w:rFonts w:ascii="Symbol" w:hAnsi="Symbol" w:hint="default"/>
      </w:rPr>
    </w:lvl>
    <w:lvl w:ilvl="7" w:tplc="5E0C7A80">
      <w:start w:val="1"/>
      <w:numFmt w:val="bullet"/>
      <w:lvlText w:val="o"/>
      <w:lvlJc w:val="left"/>
      <w:pPr>
        <w:ind w:left="5760" w:hanging="360"/>
      </w:pPr>
      <w:rPr>
        <w:rFonts w:ascii="Courier New" w:hAnsi="Courier New" w:hint="default"/>
      </w:rPr>
    </w:lvl>
    <w:lvl w:ilvl="8" w:tplc="E3FCE6CA">
      <w:start w:val="1"/>
      <w:numFmt w:val="bullet"/>
      <w:lvlText w:val=""/>
      <w:lvlJc w:val="left"/>
      <w:pPr>
        <w:ind w:left="6480" w:hanging="360"/>
      </w:pPr>
      <w:rPr>
        <w:rFonts w:ascii="Wingdings" w:hAnsi="Wingdings" w:hint="default"/>
      </w:rPr>
    </w:lvl>
  </w:abstractNum>
  <w:abstractNum w:abstractNumId="12" w15:restartNumberingAfterBreak="0">
    <w:nsid w:val="2F2B43D0"/>
    <w:multiLevelType w:val="hybridMultilevel"/>
    <w:tmpl w:val="75AE18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A615F76"/>
    <w:multiLevelType w:val="hybridMultilevel"/>
    <w:tmpl w:val="160AF342"/>
    <w:lvl w:ilvl="0" w:tplc="F5882E84">
      <w:start w:val="1"/>
      <w:numFmt w:val="bullet"/>
      <w:lvlText w:val=""/>
      <w:lvlJc w:val="left"/>
      <w:pPr>
        <w:ind w:left="720" w:hanging="360"/>
      </w:pPr>
      <w:rPr>
        <w:rFonts w:ascii="Symbol" w:hAnsi="Symbol" w:hint="default"/>
      </w:rPr>
    </w:lvl>
    <w:lvl w:ilvl="1" w:tplc="C742A5E8">
      <w:start w:val="1"/>
      <w:numFmt w:val="bullet"/>
      <w:lvlText w:val="o"/>
      <w:lvlJc w:val="left"/>
      <w:pPr>
        <w:ind w:left="1440" w:hanging="360"/>
      </w:pPr>
      <w:rPr>
        <w:rFonts w:ascii="Courier New" w:hAnsi="Courier New" w:hint="default"/>
      </w:rPr>
    </w:lvl>
    <w:lvl w:ilvl="2" w:tplc="1DDCF3DE">
      <w:start w:val="1"/>
      <w:numFmt w:val="bullet"/>
      <w:lvlText w:val=""/>
      <w:lvlJc w:val="left"/>
      <w:pPr>
        <w:ind w:left="2160" w:hanging="360"/>
      </w:pPr>
      <w:rPr>
        <w:rFonts w:ascii="Wingdings" w:hAnsi="Wingdings" w:hint="default"/>
      </w:rPr>
    </w:lvl>
    <w:lvl w:ilvl="3" w:tplc="286C1D68">
      <w:start w:val="1"/>
      <w:numFmt w:val="bullet"/>
      <w:lvlText w:val=""/>
      <w:lvlJc w:val="left"/>
      <w:pPr>
        <w:ind w:left="2880" w:hanging="360"/>
      </w:pPr>
      <w:rPr>
        <w:rFonts w:ascii="Symbol" w:hAnsi="Symbol" w:hint="default"/>
      </w:rPr>
    </w:lvl>
    <w:lvl w:ilvl="4" w:tplc="A1B29FE0">
      <w:start w:val="1"/>
      <w:numFmt w:val="bullet"/>
      <w:lvlText w:val="o"/>
      <w:lvlJc w:val="left"/>
      <w:pPr>
        <w:ind w:left="3600" w:hanging="360"/>
      </w:pPr>
      <w:rPr>
        <w:rFonts w:ascii="Courier New" w:hAnsi="Courier New" w:hint="default"/>
      </w:rPr>
    </w:lvl>
    <w:lvl w:ilvl="5" w:tplc="C896C7AE">
      <w:start w:val="1"/>
      <w:numFmt w:val="bullet"/>
      <w:lvlText w:val=""/>
      <w:lvlJc w:val="left"/>
      <w:pPr>
        <w:ind w:left="4320" w:hanging="360"/>
      </w:pPr>
      <w:rPr>
        <w:rFonts w:ascii="Wingdings" w:hAnsi="Wingdings" w:hint="default"/>
      </w:rPr>
    </w:lvl>
    <w:lvl w:ilvl="6" w:tplc="D3AE7752">
      <w:start w:val="1"/>
      <w:numFmt w:val="bullet"/>
      <w:lvlText w:val=""/>
      <w:lvlJc w:val="left"/>
      <w:pPr>
        <w:ind w:left="5040" w:hanging="360"/>
      </w:pPr>
      <w:rPr>
        <w:rFonts w:ascii="Symbol" w:hAnsi="Symbol" w:hint="default"/>
      </w:rPr>
    </w:lvl>
    <w:lvl w:ilvl="7" w:tplc="1352AFA6">
      <w:start w:val="1"/>
      <w:numFmt w:val="bullet"/>
      <w:lvlText w:val="o"/>
      <w:lvlJc w:val="left"/>
      <w:pPr>
        <w:ind w:left="5760" w:hanging="360"/>
      </w:pPr>
      <w:rPr>
        <w:rFonts w:ascii="Courier New" w:hAnsi="Courier New" w:hint="default"/>
      </w:rPr>
    </w:lvl>
    <w:lvl w:ilvl="8" w:tplc="0DEA0C30">
      <w:start w:val="1"/>
      <w:numFmt w:val="bullet"/>
      <w:lvlText w:val=""/>
      <w:lvlJc w:val="left"/>
      <w:pPr>
        <w:ind w:left="6480" w:hanging="360"/>
      </w:pPr>
      <w:rPr>
        <w:rFonts w:ascii="Wingdings" w:hAnsi="Wingdings" w:hint="default"/>
      </w:rPr>
    </w:lvl>
  </w:abstractNum>
  <w:abstractNum w:abstractNumId="14" w15:restartNumberingAfterBreak="0">
    <w:nsid w:val="3E701DC3"/>
    <w:multiLevelType w:val="hybridMultilevel"/>
    <w:tmpl w:val="0CECF4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A9576B6"/>
    <w:multiLevelType w:val="hybridMultilevel"/>
    <w:tmpl w:val="05F03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EC7740D"/>
    <w:multiLevelType w:val="hybridMultilevel"/>
    <w:tmpl w:val="CE82F7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F5A7986"/>
    <w:multiLevelType w:val="hybridMultilevel"/>
    <w:tmpl w:val="9314F2E0"/>
    <w:lvl w:ilvl="0" w:tplc="107CEA1E">
      <w:start w:val="1"/>
      <w:numFmt w:val="bullet"/>
      <w:lvlText w:val=""/>
      <w:lvlJc w:val="left"/>
      <w:pPr>
        <w:ind w:left="720" w:hanging="360"/>
      </w:pPr>
      <w:rPr>
        <w:rFonts w:ascii="Symbol" w:hAnsi="Symbol" w:hint="default"/>
      </w:rPr>
    </w:lvl>
    <w:lvl w:ilvl="1" w:tplc="0DEA16E4">
      <w:start w:val="1"/>
      <w:numFmt w:val="bullet"/>
      <w:lvlText w:val="o"/>
      <w:lvlJc w:val="left"/>
      <w:pPr>
        <w:ind w:left="1440" w:hanging="360"/>
      </w:pPr>
      <w:rPr>
        <w:rFonts w:ascii="Courier New" w:hAnsi="Courier New" w:hint="default"/>
      </w:rPr>
    </w:lvl>
    <w:lvl w:ilvl="2" w:tplc="ADCABB02">
      <w:start w:val="1"/>
      <w:numFmt w:val="bullet"/>
      <w:lvlText w:val=""/>
      <w:lvlJc w:val="left"/>
      <w:pPr>
        <w:ind w:left="2160" w:hanging="360"/>
      </w:pPr>
      <w:rPr>
        <w:rFonts w:ascii="Wingdings" w:hAnsi="Wingdings" w:hint="default"/>
      </w:rPr>
    </w:lvl>
    <w:lvl w:ilvl="3" w:tplc="D08C33B0">
      <w:start w:val="1"/>
      <w:numFmt w:val="bullet"/>
      <w:lvlText w:val=""/>
      <w:lvlJc w:val="left"/>
      <w:pPr>
        <w:ind w:left="2880" w:hanging="360"/>
      </w:pPr>
      <w:rPr>
        <w:rFonts w:ascii="Symbol" w:hAnsi="Symbol" w:hint="default"/>
      </w:rPr>
    </w:lvl>
    <w:lvl w:ilvl="4" w:tplc="652238FA">
      <w:start w:val="1"/>
      <w:numFmt w:val="bullet"/>
      <w:lvlText w:val="o"/>
      <w:lvlJc w:val="left"/>
      <w:pPr>
        <w:ind w:left="3600" w:hanging="360"/>
      </w:pPr>
      <w:rPr>
        <w:rFonts w:ascii="Courier New" w:hAnsi="Courier New" w:hint="default"/>
      </w:rPr>
    </w:lvl>
    <w:lvl w:ilvl="5" w:tplc="28222852">
      <w:start w:val="1"/>
      <w:numFmt w:val="bullet"/>
      <w:lvlText w:val=""/>
      <w:lvlJc w:val="left"/>
      <w:pPr>
        <w:ind w:left="4320" w:hanging="360"/>
      </w:pPr>
      <w:rPr>
        <w:rFonts w:ascii="Wingdings" w:hAnsi="Wingdings" w:hint="default"/>
      </w:rPr>
    </w:lvl>
    <w:lvl w:ilvl="6" w:tplc="5B261FF2">
      <w:start w:val="1"/>
      <w:numFmt w:val="bullet"/>
      <w:lvlText w:val=""/>
      <w:lvlJc w:val="left"/>
      <w:pPr>
        <w:ind w:left="5040" w:hanging="360"/>
      </w:pPr>
      <w:rPr>
        <w:rFonts w:ascii="Symbol" w:hAnsi="Symbol" w:hint="default"/>
      </w:rPr>
    </w:lvl>
    <w:lvl w:ilvl="7" w:tplc="00B8FD98">
      <w:start w:val="1"/>
      <w:numFmt w:val="bullet"/>
      <w:lvlText w:val="o"/>
      <w:lvlJc w:val="left"/>
      <w:pPr>
        <w:ind w:left="5760" w:hanging="360"/>
      </w:pPr>
      <w:rPr>
        <w:rFonts w:ascii="Courier New" w:hAnsi="Courier New" w:hint="default"/>
      </w:rPr>
    </w:lvl>
    <w:lvl w:ilvl="8" w:tplc="728E328A">
      <w:start w:val="1"/>
      <w:numFmt w:val="bullet"/>
      <w:lvlText w:val=""/>
      <w:lvlJc w:val="left"/>
      <w:pPr>
        <w:ind w:left="6480" w:hanging="360"/>
      </w:pPr>
      <w:rPr>
        <w:rFonts w:ascii="Wingdings" w:hAnsi="Wingdings" w:hint="default"/>
      </w:rPr>
    </w:lvl>
  </w:abstractNum>
  <w:abstractNum w:abstractNumId="18" w15:restartNumberingAfterBreak="0">
    <w:nsid w:val="53DE3571"/>
    <w:multiLevelType w:val="hybridMultilevel"/>
    <w:tmpl w:val="F1E20434"/>
    <w:lvl w:ilvl="0" w:tplc="97F4DC58">
      <w:start w:val="1"/>
      <w:numFmt w:val="bullet"/>
      <w:lvlText w:val=""/>
      <w:lvlJc w:val="left"/>
      <w:pPr>
        <w:ind w:left="720" w:hanging="360"/>
      </w:pPr>
      <w:rPr>
        <w:rFonts w:ascii="Symbol" w:hAnsi="Symbol" w:hint="default"/>
      </w:rPr>
    </w:lvl>
    <w:lvl w:ilvl="1" w:tplc="D5ACA4A6">
      <w:start w:val="1"/>
      <w:numFmt w:val="bullet"/>
      <w:lvlText w:val="o"/>
      <w:lvlJc w:val="left"/>
      <w:pPr>
        <w:ind w:left="1440" w:hanging="360"/>
      </w:pPr>
      <w:rPr>
        <w:rFonts w:ascii="Courier New" w:hAnsi="Courier New" w:hint="default"/>
      </w:rPr>
    </w:lvl>
    <w:lvl w:ilvl="2" w:tplc="0A34BA5E">
      <w:start w:val="1"/>
      <w:numFmt w:val="bullet"/>
      <w:lvlText w:val=""/>
      <w:lvlJc w:val="left"/>
      <w:pPr>
        <w:ind w:left="2160" w:hanging="360"/>
      </w:pPr>
      <w:rPr>
        <w:rFonts w:ascii="Wingdings" w:hAnsi="Wingdings" w:hint="default"/>
      </w:rPr>
    </w:lvl>
    <w:lvl w:ilvl="3" w:tplc="25C8C254">
      <w:start w:val="1"/>
      <w:numFmt w:val="bullet"/>
      <w:lvlText w:val=""/>
      <w:lvlJc w:val="left"/>
      <w:pPr>
        <w:ind w:left="2880" w:hanging="360"/>
      </w:pPr>
      <w:rPr>
        <w:rFonts w:ascii="Symbol" w:hAnsi="Symbol" w:hint="default"/>
      </w:rPr>
    </w:lvl>
    <w:lvl w:ilvl="4" w:tplc="AFDE6170">
      <w:start w:val="1"/>
      <w:numFmt w:val="bullet"/>
      <w:lvlText w:val="o"/>
      <w:lvlJc w:val="left"/>
      <w:pPr>
        <w:ind w:left="3600" w:hanging="360"/>
      </w:pPr>
      <w:rPr>
        <w:rFonts w:ascii="Courier New" w:hAnsi="Courier New" w:hint="default"/>
      </w:rPr>
    </w:lvl>
    <w:lvl w:ilvl="5" w:tplc="6B74B4E6">
      <w:start w:val="1"/>
      <w:numFmt w:val="bullet"/>
      <w:lvlText w:val=""/>
      <w:lvlJc w:val="left"/>
      <w:pPr>
        <w:ind w:left="4320" w:hanging="360"/>
      </w:pPr>
      <w:rPr>
        <w:rFonts w:ascii="Wingdings" w:hAnsi="Wingdings" w:hint="default"/>
      </w:rPr>
    </w:lvl>
    <w:lvl w:ilvl="6" w:tplc="6C0ED02A">
      <w:start w:val="1"/>
      <w:numFmt w:val="bullet"/>
      <w:lvlText w:val=""/>
      <w:lvlJc w:val="left"/>
      <w:pPr>
        <w:ind w:left="5040" w:hanging="360"/>
      </w:pPr>
      <w:rPr>
        <w:rFonts w:ascii="Symbol" w:hAnsi="Symbol" w:hint="default"/>
      </w:rPr>
    </w:lvl>
    <w:lvl w:ilvl="7" w:tplc="89C0F7D8">
      <w:start w:val="1"/>
      <w:numFmt w:val="bullet"/>
      <w:lvlText w:val="o"/>
      <w:lvlJc w:val="left"/>
      <w:pPr>
        <w:ind w:left="5760" w:hanging="360"/>
      </w:pPr>
      <w:rPr>
        <w:rFonts w:ascii="Courier New" w:hAnsi="Courier New" w:hint="default"/>
      </w:rPr>
    </w:lvl>
    <w:lvl w:ilvl="8" w:tplc="C58C12BA">
      <w:start w:val="1"/>
      <w:numFmt w:val="bullet"/>
      <w:lvlText w:val=""/>
      <w:lvlJc w:val="left"/>
      <w:pPr>
        <w:ind w:left="6480" w:hanging="360"/>
      </w:pPr>
      <w:rPr>
        <w:rFonts w:ascii="Wingdings" w:hAnsi="Wingdings" w:hint="default"/>
      </w:rPr>
    </w:lvl>
  </w:abstractNum>
  <w:abstractNum w:abstractNumId="19" w15:restartNumberingAfterBreak="0">
    <w:nsid w:val="56DC019F"/>
    <w:multiLevelType w:val="hybridMultilevel"/>
    <w:tmpl w:val="E292C1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89F259C"/>
    <w:multiLevelType w:val="hybridMultilevel"/>
    <w:tmpl w:val="1EE45F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0C77D45"/>
    <w:multiLevelType w:val="hybridMultilevel"/>
    <w:tmpl w:val="C1E28CC6"/>
    <w:lvl w:ilvl="0" w:tplc="A316006E">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47764ED"/>
    <w:multiLevelType w:val="hybridMultilevel"/>
    <w:tmpl w:val="5D5892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1C73D2C"/>
    <w:multiLevelType w:val="hybridMultilevel"/>
    <w:tmpl w:val="E7B218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7C3478A"/>
    <w:multiLevelType w:val="hybridMultilevel"/>
    <w:tmpl w:val="8B688480"/>
    <w:lvl w:ilvl="0" w:tplc="AED49758">
      <w:start w:val="1"/>
      <w:numFmt w:val="bullet"/>
      <w:lvlText w:val=""/>
      <w:lvlJc w:val="left"/>
      <w:pPr>
        <w:ind w:left="720" w:hanging="360"/>
      </w:pPr>
      <w:rPr>
        <w:rFonts w:ascii="Symbol" w:hAnsi="Symbol" w:hint="default"/>
      </w:rPr>
    </w:lvl>
    <w:lvl w:ilvl="1" w:tplc="B45CAFE6">
      <w:start w:val="1"/>
      <w:numFmt w:val="bullet"/>
      <w:lvlText w:val="o"/>
      <w:lvlJc w:val="left"/>
      <w:pPr>
        <w:ind w:left="1440" w:hanging="360"/>
      </w:pPr>
      <w:rPr>
        <w:rFonts w:ascii="Courier New" w:hAnsi="Courier New" w:hint="default"/>
      </w:rPr>
    </w:lvl>
    <w:lvl w:ilvl="2" w:tplc="977CDC2E">
      <w:start w:val="1"/>
      <w:numFmt w:val="bullet"/>
      <w:lvlText w:val=""/>
      <w:lvlJc w:val="left"/>
      <w:pPr>
        <w:ind w:left="2160" w:hanging="360"/>
      </w:pPr>
      <w:rPr>
        <w:rFonts w:ascii="Wingdings" w:hAnsi="Wingdings" w:hint="default"/>
      </w:rPr>
    </w:lvl>
    <w:lvl w:ilvl="3" w:tplc="61C06F34">
      <w:start w:val="1"/>
      <w:numFmt w:val="bullet"/>
      <w:lvlText w:val=""/>
      <w:lvlJc w:val="left"/>
      <w:pPr>
        <w:ind w:left="2880" w:hanging="360"/>
      </w:pPr>
      <w:rPr>
        <w:rFonts w:ascii="Symbol" w:hAnsi="Symbol" w:hint="default"/>
      </w:rPr>
    </w:lvl>
    <w:lvl w:ilvl="4" w:tplc="A4EC64A8">
      <w:start w:val="1"/>
      <w:numFmt w:val="bullet"/>
      <w:lvlText w:val="o"/>
      <w:lvlJc w:val="left"/>
      <w:pPr>
        <w:ind w:left="3600" w:hanging="360"/>
      </w:pPr>
      <w:rPr>
        <w:rFonts w:ascii="Courier New" w:hAnsi="Courier New" w:hint="default"/>
      </w:rPr>
    </w:lvl>
    <w:lvl w:ilvl="5" w:tplc="06788290">
      <w:start w:val="1"/>
      <w:numFmt w:val="bullet"/>
      <w:lvlText w:val=""/>
      <w:lvlJc w:val="left"/>
      <w:pPr>
        <w:ind w:left="4320" w:hanging="360"/>
      </w:pPr>
      <w:rPr>
        <w:rFonts w:ascii="Wingdings" w:hAnsi="Wingdings" w:hint="default"/>
      </w:rPr>
    </w:lvl>
    <w:lvl w:ilvl="6" w:tplc="7542F7B0">
      <w:start w:val="1"/>
      <w:numFmt w:val="bullet"/>
      <w:lvlText w:val=""/>
      <w:lvlJc w:val="left"/>
      <w:pPr>
        <w:ind w:left="5040" w:hanging="360"/>
      </w:pPr>
      <w:rPr>
        <w:rFonts w:ascii="Symbol" w:hAnsi="Symbol" w:hint="default"/>
      </w:rPr>
    </w:lvl>
    <w:lvl w:ilvl="7" w:tplc="AE7A0F84">
      <w:start w:val="1"/>
      <w:numFmt w:val="bullet"/>
      <w:lvlText w:val="o"/>
      <w:lvlJc w:val="left"/>
      <w:pPr>
        <w:ind w:left="5760" w:hanging="360"/>
      </w:pPr>
      <w:rPr>
        <w:rFonts w:ascii="Courier New" w:hAnsi="Courier New" w:hint="default"/>
      </w:rPr>
    </w:lvl>
    <w:lvl w:ilvl="8" w:tplc="90800528">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3"/>
  </w:num>
  <w:num w:numId="4">
    <w:abstractNumId w:val="1"/>
  </w:num>
  <w:num w:numId="5">
    <w:abstractNumId w:val="9"/>
  </w:num>
  <w:num w:numId="6">
    <w:abstractNumId w:val="18"/>
  </w:num>
  <w:num w:numId="7">
    <w:abstractNumId w:val="24"/>
  </w:num>
  <w:num w:numId="8">
    <w:abstractNumId w:val="5"/>
  </w:num>
  <w:num w:numId="9">
    <w:abstractNumId w:val="7"/>
  </w:num>
  <w:num w:numId="10">
    <w:abstractNumId w:val="3"/>
  </w:num>
  <w:num w:numId="11">
    <w:abstractNumId w:val="8"/>
  </w:num>
  <w:num w:numId="12">
    <w:abstractNumId w:val="10"/>
  </w:num>
  <w:num w:numId="13">
    <w:abstractNumId w:val="12"/>
  </w:num>
  <w:num w:numId="14">
    <w:abstractNumId w:val="6"/>
  </w:num>
  <w:num w:numId="15">
    <w:abstractNumId w:val="15"/>
  </w:num>
  <w:num w:numId="16">
    <w:abstractNumId w:val="19"/>
  </w:num>
  <w:num w:numId="17">
    <w:abstractNumId w:val="20"/>
  </w:num>
  <w:num w:numId="18">
    <w:abstractNumId w:val="4"/>
  </w:num>
  <w:num w:numId="19">
    <w:abstractNumId w:val="21"/>
  </w:num>
  <w:num w:numId="20">
    <w:abstractNumId w:val="16"/>
  </w:num>
  <w:num w:numId="21">
    <w:abstractNumId w:val="0"/>
  </w:num>
  <w:num w:numId="22">
    <w:abstractNumId w:val="14"/>
  </w:num>
  <w:num w:numId="23">
    <w:abstractNumId w:val="22"/>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A7"/>
    <w:rsid w:val="00042EB8"/>
    <w:rsid w:val="000A4BB3"/>
    <w:rsid w:val="000F5003"/>
    <w:rsid w:val="001D5EB5"/>
    <w:rsid w:val="00290EDB"/>
    <w:rsid w:val="002C6C04"/>
    <w:rsid w:val="003000FE"/>
    <w:rsid w:val="00320553"/>
    <w:rsid w:val="00361AD3"/>
    <w:rsid w:val="00492E4D"/>
    <w:rsid w:val="00641542"/>
    <w:rsid w:val="006759AA"/>
    <w:rsid w:val="006C170B"/>
    <w:rsid w:val="006C57DC"/>
    <w:rsid w:val="006D5774"/>
    <w:rsid w:val="00730F30"/>
    <w:rsid w:val="00781BAD"/>
    <w:rsid w:val="008670E5"/>
    <w:rsid w:val="00874769"/>
    <w:rsid w:val="00884A3C"/>
    <w:rsid w:val="0091444A"/>
    <w:rsid w:val="00A12093"/>
    <w:rsid w:val="00A92A66"/>
    <w:rsid w:val="00A974A7"/>
    <w:rsid w:val="00AA642E"/>
    <w:rsid w:val="00B57A6F"/>
    <w:rsid w:val="00BC32A9"/>
    <w:rsid w:val="00D474A1"/>
    <w:rsid w:val="00D5614C"/>
    <w:rsid w:val="00E37FD0"/>
    <w:rsid w:val="00F91D42"/>
    <w:rsid w:val="00FC2F32"/>
    <w:rsid w:val="011D5654"/>
    <w:rsid w:val="029EB648"/>
    <w:rsid w:val="057ADEC4"/>
    <w:rsid w:val="074C1A55"/>
    <w:rsid w:val="08464C91"/>
    <w:rsid w:val="0A64E81D"/>
    <w:rsid w:val="0CB42AC9"/>
    <w:rsid w:val="0FBA2738"/>
    <w:rsid w:val="0FFC127A"/>
    <w:rsid w:val="11B1545E"/>
    <w:rsid w:val="1333B33C"/>
    <w:rsid w:val="14CFE93F"/>
    <w:rsid w:val="14E8F520"/>
    <w:rsid w:val="18C55230"/>
    <w:rsid w:val="211DF2A4"/>
    <w:rsid w:val="228906DD"/>
    <w:rsid w:val="250DDC5F"/>
    <w:rsid w:val="251E6313"/>
    <w:rsid w:val="2668B50D"/>
    <w:rsid w:val="26703CF1"/>
    <w:rsid w:val="27884692"/>
    <w:rsid w:val="27B1D4F5"/>
    <w:rsid w:val="283C3202"/>
    <w:rsid w:val="2B188FA2"/>
    <w:rsid w:val="2B43AE14"/>
    <w:rsid w:val="2D55AD83"/>
    <w:rsid w:val="2D5F54B9"/>
    <w:rsid w:val="2E6BC5D0"/>
    <w:rsid w:val="30C30B42"/>
    <w:rsid w:val="310AE899"/>
    <w:rsid w:val="329F2AA7"/>
    <w:rsid w:val="35BDA30C"/>
    <w:rsid w:val="36322733"/>
    <w:rsid w:val="36ED0EA2"/>
    <w:rsid w:val="38922D4F"/>
    <w:rsid w:val="395BA521"/>
    <w:rsid w:val="3986EA20"/>
    <w:rsid w:val="3C9387DF"/>
    <w:rsid w:val="413A4CF9"/>
    <w:rsid w:val="41D100E8"/>
    <w:rsid w:val="428A7DDE"/>
    <w:rsid w:val="42C77ED7"/>
    <w:rsid w:val="43C1C06F"/>
    <w:rsid w:val="454C85A8"/>
    <w:rsid w:val="47771F1B"/>
    <w:rsid w:val="48635A2A"/>
    <w:rsid w:val="492AE8E9"/>
    <w:rsid w:val="4992C5C0"/>
    <w:rsid w:val="4AEC949F"/>
    <w:rsid w:val="4D27A79C"/>
    <w:rsid w:val="4D864C7E"/>
    <w:rsid w:val="4E4D0E86"/>
    <w:rsid w:val="4FA36859"/>
    <w:rsid w:val="50FA9FA1"/>
    <w:rsid w:val="51053EA6"/>
    <w:rsid w:val="511E6703"/>
    <w:rsid w:val="52A10F07"/>
    <w:rsid w:val="5316D873"/>
    <w:rsid w:val="53FB2786"/>
    <w:rsid w:val="543CDF68"/>
    <w:rsid w:val="59DD8BC8"/>
    <w:rsid w:val="5D6E600F"/>
    <w:rsid w:val="5E47B8CB"/>
    <w:rsid w:val="5FA04250"/>
    <w:rsid w:val="5FB73EA3"/>
    <w:rsid w:val="6122EA54"/>
    <w:rsid w:val="6144B21F"/>
    <w:rsid w:val="62283144"/>
    <w:rsid w:val="62A1CC67"/>
    <w:rsid w:val="6334E9C3"/>
    <w:rsid w:val="637D9E7B"/>
    <w:rsid w:val="6546C625"/>
    <w:rsid w:val="666B4540"/>
    <w:rsid w:val="6A19C86B"/>
    <w:rsid w:val="6B4196A4"/>
    <w:rsid w:val="6B83C3A7"/>
    <w:rsid w:val="6C391E68"/>
    <w:rsid w:val="6D565288"/>
    <w:rsid w:val="6EC50B9F"/>
    <w:rsid w:val="6F3FF485"/>
    <w:rsid w:val="71A82D08"/>
    <w:rsid w:val="7499F747"/>
    <w:rsid w:val="791BE8D9"/>
    <w:rsid w:val="7BD6FB46"/>
    <w:rsid w:val="7D56C0FD"/>
    <w:rsid w:val="7DDF7FEB"/>
    <w:rsid w:val="7E6346AB"/>
    <w:rsid w:val="7EC2070C"/>
    <w:rsid w:val="7F234D86"/>
    <w:rsid w:val="7FB836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B18B"/>
  <w15:chartTrackingRefBased/>
  <w15:docId w15:val="{DD001AE7-613D-4EEF-82DA-C997464C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C04"/>
    <w:pPr>
      <w:spacing w:after="200" w:line="276" w:lineRule="auto"/>
    </w:pPr>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C6C04"/>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74A7"/>
    <w:pPr>
      <w:ind w:left="720"/>
      <w:contextualSpacing/>
    </w:pPr>
  </w:style>
  <w:style w:type="paragraph" w:customStyle="1" w:styleId="Cartable">
    <w:name w:val="Cartable"/>
    <w:basedOn w:val="Normal"/>
    <w:qFormat/>
    <w:rsid w:val="002C6C04"/>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2C6C04"/>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2C6C04"/>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2C6C04"/>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37FD0"/>
    <w:pPr>
      <w:tabs>
        <w:tab w:val="center" w:pos="4320"/>
        <w:tab w:val="right" w:pos="8640"/>
      </w:tabs>
      <w:spacing w:after="0" w:line="240" w:lineRule="auto"/>
    </w:pPr>
  </w:style>
  <w:style w:type="character" w:customStyle="1" w:styleId="En-tteCar">
    <w:name w:val="En-tête Car"/>
    <w:basedOn w:val="Policepardfaut"/>
    <w:link w:val="En-tte"/>
    <w:uiPriority w:val="99"/>
    <w:rsid w:val="00E37FD0"/>
    <w:rPr>
      <w:rFonts w:ascii="Calibri" w:eastAsia="Calibri" w:hAnsi="Calibri" w:cs="Times New Roman"/>
      <w:lang w:val="fr-FR"/>
    </w:rPr>
  </w:style>
  <w:style w:type="paragraph" w:styleId="Pieddepage">
    <w:name w:val="footer"/>
    <w:basedOn w:val="Normal"/>
    <w:link w:val="PieddepageCar"/>
    <w:uiPriority w:val="99"/>
    <w:unhideWhenUsed/>
    <w:rsid w:val="00E37FD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37FD0"/>
    <w:rPr>
      <w:rFonts w:ascii="Calibri" w:eastAsia="Calibri" w:hAnsi="Calibri" w:cs="Times New Roman"/>
      <w:lang w:val="fr-FR"/>
    </w:rPr>
  </w:style>
  <w:style w:type="paragraph" w:styleId="NormalWeb">
    <w:name w:val="Normal (Web)"/>
    <w:basedOn w:val="Normal"/>
    <w:uiPriority w:val="99"/>
    <w:semiHidden/>
    <w:unhideWhenUsed/>
    <w:rsid w:val="00641542"/>
    <w:pPr>
      <w:spacing w:before="100" w:beforeAutospacing="1" w:after="100" w:afterAutospacing="1" w:line="240" w:lineRule="auto"/>
    </w:pPr>
    <w:rPr>
      <w:rFonts w:ascii="Times New Roman" w:eastAsia="Times New Roman" w:hAnsi="Times New Roman"/>
      <w:sz w:val="24"/>
      <w:szCs w:val="24"/>
      <w:lang w:val="fr-CA" w:eastAsia="fr-CA"/>
    </w:rPr>
  </w:style>
  <w:style w:type="paragraph" w:customStyle="1" w:styleId="paragraph">
    <w:name w:val="paragraph"/>
    <w:basedOn w:val="Normal"/>
    <w:rsid w:val="00641542"/>
    <w:pPr>
      <w:spacing w:before="100" w:beforeAutospacing="1" w:after="100" w:afterAutospacing="1" w:line="240" w:lineRule="auto"/>
    </w:pPr>
    <w:rPr>
      <w:rFonts w:ascii="Times New Roman" w:eastAsia="Times New Roman" w:hAnsi="Times New Roman"/>
      <w:sz w:val="24"/>
      <w:szCs w:val="24"/>
      <w:lang w:val="fr-CA" w:eastAsia="fr-CA"/>
    </w:rPr>
  </w:style>
  <w:style w:type="character" w:customStyle="1" w:styleId="normaltextrun">
    <w:name w:val="normaltextrun"/>
    <w:basedOn w:val="Policepardfaut"/>
    <w:rsid w:val="00641542"/>
  </w:style>
  <w:style w:type="character" w:customStyle="1" w:styleId="eop">
    <w:name w:val="eop"/>
    <w:basedOn w:val="Policepardfaut"/>
    <w:rsid w:val="00641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7B11EA8E110C469E4E0E6B9F9233B8" ma:contentTypeVersion="6" ma:contentTypeDescription="Crée un document." ma:contentTypeScope="" ma:versionID="b634ef5a3be1438bbd9aac72d5c52a31">
  <xsd:schema xmlns:xsd="http://www.w3.org/2001/XMLSchema" xmlns:xs="http://www.w3.org/2001/XMLSchema" xmlns:p="http://schemas.microsoft.com/office/2006/metadata/properties" xmlns:ns2="b21d6110-4c5f-4854-9d1e-4317536b90f0" targetNamespace="http://schemas.microsoft.com/office/2006/metadata/properties" ma:root="true" ma:fieldsID="428a793bf592301ba048351ffad2167f" ns2:_="">
    <xsd:import namespace="b21d6110-4c5f-4854-9d1e-4317536b9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6110-4c5f-4854-9d1e-4317536b9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E36D9-34A3-4785-B45B-C0BF97300FA0}">
  <ds:schemaRefs>
    <ds:schemaRef ds:uri="http://purl.org/dc/dcmitype/"/>
    <ds:schemaRef ds:uri="http://schemas.microsoft.com/office/infopath/2007/PartnerControls"/>
    <ds:schemaRef ds:uri="http://purl.org/dc/elements/1.1/"/>
    <ds:schemaRef ds:uri="http://schemas.microsoft.com/office/2006/metadata/properties"/>
    <ds:schemaRef ds:uri="202f1687-6a43-4266-a2c9-a0e8cadb9d81"/>
    <ds:schemaRef ds:uri="b6395e0a-88e2-4003-9e48-efa42aa39e75"/>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63EA9AE-19E6-4B9E-ADD2-3BA94F06F9CC}">
  <ds:schemaRefs>
    <ds:schemaRef ds:uri="http://schemas.microsoft.com/sharepoint/v3/contenttype/forms"/>
  </ds:schemaRefs>
</ds:datastoreItem>
</file>

<file path=customXml/itemProps3.xml><?xml version="1.0" encoding="utf-8"?>
<ds:datastoreItem xmlns:ds="http://schemas.openxmlformats.org/officeDocument/2006/customXml" ds:itemID="{A4DAD687-079F-4591-AC98-24D96AB9E11A}"/>
</file>

<file path=docProps/app.xml><?xml version="1.0" encoding="utf-8"?>
<Properties xmlns="http://schemas.openxmlformats.org/officeDocument/2006/extended-properties" xmlns:vt="http://schemas.openxmlformats.org/officeDocument/2006/docPropsVTypes">
  <Template>Normal.dotm</Template>
  <TotalTime>7</TotalTime>
  <Pages>5</Pages>
  <Words>1123</Words>
  <Characters>6177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Fafard Geneviève</dc:creator>
  <cp:keywords/>
  <dc:description/>
  <cp:lastModifiedBy>Desjardins Sophie</cp:lastModifiedBy>
  <cp:revision>5</cp:revision>
  <dcterms:created xsi:type="dcterms:W3CDTF">2021-08-13T17:59:00Z</dcterms:created>
  <dcterms:modified xsi:type="dcterms:W3CDTF">2021-08-17T19:37:00Z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0x010100787B11EA8E110C469E4E0E6B9F9233B8</vt:lpwstr>
  </property>
</Properties>
</file>